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7EFF" w14:textId="77777777" w:rsidR="00734A45" w:rsidRDefault="00734A45" w:rsidP="00734A45">
      <w:pPr>
        <w:pStyle w:val="NormalWeb"/>
        <w:spacing w:before="0" w:beforeAutospacing="0" w:after="0" w:afterAutospacing="0" w:line="432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Forte"/>
          <w:rFonts w:ascii="Arial" w:hAnsi="Arial" w:cs="Arial"/>
          <w:color w:val="000000"/>
          <w:sz w:val="19"/>
          <w:szCs w:val="19"/>
        </w:rPr>
        <w:t>Quadriênio 2019</w:t>
      </w:r>
    </w:p>
    <w:p w14:paraId="068CD1AF" w14:textId="77777777" w:rsidR="00734A45" w:rsidRDefault="00734A45" w:rsidP="00734A45">
      <w:pPr>
        <w:pStyle w:val="NormalWeb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6354E044" w14:textId="77777777" w:rsidR="00734A45" w:rsidRDefault="00734A45" w:rsidP="00734A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hyperlink r:id="rId4" w:anchor="resultado" w:tgtFrame="_self" w:history="1">
        <w:proofErr w:type="gramStart"/>
        <w:r>
          <w:rPr>
            <w:rStyle w:val="Hyperlink"/>
            <w:rFonts w:ascii="Arial" w:hAnsi="Arial" w:cs="Arial"/>
            <w:b/>
            <w:bCs/>
            <w:color w:val="2C67CD"/>
            <w:sz w:val="19"/>
            <w:szCs w:val="19"/>
          </w:rPr>
          <w:t>Resultado final</w:t>
        </w:r>
        <w:proofErr w:type="gramEnd"/>
        <w:r>
          <w:rPr>
            <w:rStyle w:val="Hyperlink"/>
            <w:rFonts w:ascii="Arial" w:hAnsi="Arial" w:cs="Arial"/>
            <w:b/>
            <w:bCs/>
            <w:color w:val="2C67CD"/>
            <w:sz w:val="19"/>
            <w:szCs w:val="19"/>
          </w:rPr>
          <w:t xml:space="preserve"> (eleições complementares)</w:t>
        </w:r>
      </w:hyperlink>
      <w:r>
        <w:rPr>
          <w:rStyle w:val="Forte"/>
          <w:rFonts w:ascii="Arial" w:hAnsi="Arial" w:cs="Arial"/>
          <w:color w:val="000000"/>
          <w:sz w:val="19"/>
          <w:szCs w:val="19"/>
        </w:rPr>
        <w:t>: </w:t>
      </w:r>
      <w:r>
        <w:rPr>
          <w:rFonts w:ascii="Arial" w:hAnsi="Arial" w:cs="Arial"/>
          <w:color w:val="000000"/>
          <w:sz w:val="19"/>
          <w:szCs w:val="19"/>
        </w:rPr>
        <w:t>dia 27 de setembro de 2019</w:t>
      </w:r>
    </w:p>
    <w:p w14:paraId="4A2C8BA9" w14:textId="77777777" w:rsidR="00734A45" w:rsidRDefault="00734A45" w:rsidP="00734A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hyperlink r:id="rId5" w:tgtFrame="_self" w:history="1">
        <w:r>
          <w:rPr>
            <w:rStyle w:val="Hyperlink"/>
            <w:rFonts w:ascii="Arial" w:hAnsi="Arial" w:cs="Arial"/>
            <w:b/>
            <w:bCs/>
            <w:color w:val="2C67CD"/>
            <w:sz w:val="19"/>
            <w:szCs w:val="19"/>
          </w:rPr>
          <w:t>Eleições complementares para Conselhos Deliberativos</w:t>
        </w:r>
      </w:hyperlink>
      <w:r>
        <w:rPr>
          <w:rStyle w:val="Forte"/>
          <w:rFonts w:ascii="Arial" w:hAnsi="Arial" w:cs="Arial"/>
          <w:color w:val="000000"/>
          <w:sz w:val="19"/>
          <w:szCs w:val="19"/>
        </w:rPr>
        <w:t>: </w:t>
      </w:r>
      <w:r>
        <w:rPr>
          <w:rFonts w:ascii="Arial" w:hAnsi="Arial" w:cs="Arial"/>
          <w:color w:val="000000"/>
          <w:sz w:val="19"/>
          <w:szCs w:val="19"/>
        </w:rPr>
        <w:t>dia 19 de setembro de 2019</w:t>
      </w:r>
    </w:p>
    <w:p w14:paraId="29F6AF02" w14:textId="77777777" w:rsidR="00734A45" w:rsidRDefault="00734A45" w:rsidP="00734A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Forte"/>
          <w:rFonts w:ascii="Arial" w:hAnsi="Arial" w:cs="Arial"/>
          <w:color w:val="000000"/>
          <w:sz w:val="19"/>
          <w:szCs w:val="19"/>
        </w:rPr>
        <w:t>Registro de candidatura (eleições complementares):</w:t>
      </w:r>
      <w:r>
        <w:rPr>
          <w:rFonts w:ascii="Arial" w:hAnsi="Arial" w:cs="Arial"/>
          <w:color w:val="000000"/>
          <w:sz w:val="19"/>
          <w:szCs w:val="19"/>
        </w:rPr>
        <w:t> dias 28 e 29 de agosto de 2019</w:t>
      </w:r>
    </w:p>
    <w:p w14:paraId="77A4A6AE" w14:textId="77777777" w:rsidR="00734A45" w:rsidRDefault="00734A45" w:rsidP="00734A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hyperlink r:id="rId6" w:anchor="resultados" w:tgtFrame="_self" w:history="1">
        <w:proofErr w:type="gramStart"/>
        <w:r>
          <w:rPr>
            <w:rStyle w:val="Hyperlink"/>
            <w:rFonts w:ascii="Arial" w:hAnsi="Arial" w:cs="Arial"/>
            <w:b/>
            <w:bCs/>
            <w:color w:val="2C67CD"/>
            <w:sz w:val="19"/>
            <w:szCs w:val="19"/>
          </w:rPr>
          <w:t>Resultado final</w:t>
        </w:r>
        <w:proofErr w:type="gramEnd"/>
      </w:hyperlink>
      <w:r>
        <w:rPr>
          <w:rStyle w:val="Forte"/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> dia 04 de julho de 2019 </w:t>
      </w:r>
    </w:p>
    <w:p w14:paraId="029B61F1" w14:textId="77777777" w:rsidR="00734A45" w:rsidRDefault="00734A45" w:rsidP="00734A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hyperlink r:id="rId7" w:tgtFrame="_self" w:history="1">
        <w:r>
          <w:rPr>
            <w:rStyle w:val="Hyperlink"/>
            <w:rFonts w:ascii="Arial" w:hAnsi="Arial" w:cs="Arial"/>
            <w:b/>
            <w:bCs/>
            <w:color w:val="2C67CD"/>
            <w:sz w:val="19"/>
            <w:szCs w:val="19"/>
          </w:rPr>
          <w:t>Eleições para Conselhos Deliberativos</w:t>
        </w:r>
      </w:hyperlink>
      <w:r>
        <w:rPr>
          <w:rStyle w:val="Forte"/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> dia 27 de junho de 2019</w:t>
      </w:r>
    </w:p>
    <w:p w14:paraId="1E09106D" w14:textId="77777777" w:rsidR="00734A45" w:rsidRDefault="00734A45" w:rsidP="00734A4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Forte"/>
          <w:rFonts w:ascii="Arial" w:hAnsi="Arial" w:cs="Arial"/>
          <w:color w:val="000000"/>
          <w:sz w:val="19"/>
          <w:szCs w:val="19"/>
        </w:rPr>
        <w:t xml:space="preserve">Registro de candidatura aos </w:t>
      </w:r>
      <w:proofErr w:type="spellStart"/>
      <w:r>
        <w:rPr>
          <w:rStyle w:val="Forte"/>
          <w:rFonts w:ascii="Arial" w:hAnsi="Arial" w:cs="Arial"/>
          <w:color w:val="000000"/>
          <w:sz w:val="19"/>
          <w:szCs w:val="19"/>
        </w:rPr>
        <w:t>CDEs</w:t>
      </w:r>
      <w:proofErr w:type="spellEnd"/>
      <w:r>
        <w:rPr>
          <w:rStyle w:val="Forte"/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> o pedido deve ser feito no dia 4 de junho de 2019, das 9h às 11h e das 14h às 17h, no Gabinete da Direção-Geral do Câmpus, em duas vias, conforme instruções do Regulamento.</w:t>
      </w:r>
    </w:p>
    <w:p w14:paraId="24129E54" w14:textId="77777777" w:rsidR="004F28DD" w:rsidRDefault="004F28DD"/>
    <w:sectPr w:rsidR="004F2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D"/>
    <w:rsid w:val="004F28DD"/>
    <w:rsid w:val="0073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A6D76-3232-483A-9837-DCAEBAD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34A4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34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utfpr.edu.br/comissoes/consulta/eleicoes-para-os-conselhos-deliberativos-especializados-cdes/resolveuid/a11fc6c7007e48368fc28a8554070c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utfpr.edu.br/comissoes/consulta/eleicoes-para-os-conselhos-deliberativos-especializados-cdes/resolveuid/474dff3e83374b5f8a2e915724d8f0d8" TargetMode="External"/><Relationship Id="rId5" Type="http://schemas.openxmlformats.org/officeDocument/2006/relationships/hyperlink" Target="https://portal.utfpr.edu.br/comissoes/consulta/eleicoes-para-os-conselhos-deliberativos-especializados-cdes/resolveuid/e488ae065fdb40429772c24bb83b729d" TargetMode="External"/><Relationship Id="rId4" Type="http://schemas.openxmlformats.org/officeDocument/2006/relationships/hyperlink" Target="https://portal.utfpr.edu.br/comissoes/consulta/eleicoes-para-os-conselhos-deliberativos-especializados-cdes/resolveuid/f538f17769f74ab69f804aea2a11b0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HLATCHUK STOLF</dc:creator>
  <cp:keywords/>
  <dc:description/>
  <cp:lastModifiedBy>TATIANE HLATCHUK STOLF</cp:lastModifiedBy>
  <cp:revision>2</cp:revision>
  <dcterms:created xsi:type="dcterms:W3CDTF">2023-09-11T13:44:00Z</dcterms:created>
  <dcterms:modified xsi:type="dcterms:W3CDTF">2023-09-11T13:45:00Z</dcterms:modified>
</cp:coreProperties>
</file>