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04" w:rsidRDefault="00C00004" w:rsidP="00C00004">
      <w:pPr>
        <w:pStyle w:val="Corpodetexto"/>
        <w:jc w:val="center"/>
        <w:outlineLvl w:val="1"/>
        <w:rPr>
          <w:rFonts w:ascii="Arial" w:hAnsi="Arial" w:cs="Arial"/>
          <w:b/>
          <w:sz w:val="32"/>
          <w:szCs w:val="32"/>
        </w:rPr>
      </w:pPr>
      <w:bookmarkStart w:id="0" w:name="_Toc487725826"/>
    </w:p>
    <w:p w:rsidR="00C00004" w:rsidRPr="00BE64C9" w:rsidRDefault="00C00004" w:rsidP="00C00004">
      <w:pPr>
        <w:pStyle w:val="Corpodetexto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C00004" w:rsidRDefault="00C00004" w:rsidP="00C00004">
      <w:pPr>
        <w:pStyle w:val="Corpodetex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BE64C9">
        <w:rPr>
          <w:rFonts w:ascii="Arial" w:hAnsi="Arial" w:cs="Arial"/>
          <w:b/>
          <w:sz w:val="32"/>
          <w:szCs w:val="32"/>
        </w:rPr>
        <w:t>REGULAMENTO DAS ATIVIDADES TEÓRICO-PRÁTICAS DE APROFUNDAMENTO</w:t>
      </w:r>
      <w:bookmarkEnd w:id="0"/>
    </w:p>
    <w:p w:rsidR="00C00004" w:rsidRPr="00BE64C9" w:rsidRDefault="00C00004" w:rsidP="00C00004">
      <w:pPr>
        <w:pStyle w:val="Corpodetexto"/>
        <w:jc w:val="center"/>
        <w:outlineLvl w:val="1"/>
        <w:rPr>
          <w:sz w:val="32"/>
          <w:szCs w:val="3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5058"/>
        <w:gridCol w:w="2584"/>
      </w:tblGrid>
      <w:tr w:rsidR="00C00004" w:rsidRPr="00A624E6" w:rsidTr="00C8335A">
        <w:trPr>
          <w:trHeight w:val="1588"/>
        </w:trPr>
        <w:tc>
          <w:tcPr>
            <w:tcW w:w="2134" w:type="dxa"/>
          </w:tcPr>
          <w:p w:rsidR="00C00004" w:rsidRPr="005C7F3F" w:rsidRDefault="00C00004" w:rsidP="00C8335A">
            <w:pPr>
              <w:rPr>
                <w:lang w:eastAsia="en-US"/>
              </w:rPr>
            </w:pPr>
            <w:r w:rsidRPr="005C7F3F">
              <w:rPr>
                <w:noProof/>
              </w:rPr>
              <w:drawing>
                <wp:inline distT="0" distB="0" distL="0" distR="0" wp14:anchorId="64F33B68" wp14:editId="623AF7B8">
                  <wp:extent cx="1047750" cy="1114425"/>
                  <wp:effectExtent l="0" t="0" r="0" b="952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</w:tcPr>
          <w:p w:rsidR="00C00004" w:rsidRPr="00A624E6" w:rsidRDefault="00C00004" w:rsidP="00C8335A">
            <w:pPr>
              <w:spacing w:after="0" w:line="240" w:lineRule="auto"/>
              <w:jc w:val="center"/>
              <w:rPr>
                <w:rFonts w:cs="Arial"/>
                <w:kern w:val="36"/>
              </w:rPr>
            </w:pPr>
            <w:r w:rsidRPr="00A624E6">
              <w:rPr>
                <w:rFonts w:cs="Arial"/>
                <w:kern w:val="36"/>
              </w:rPr>
              <w:t>Ministério da Educação</w:t>
            </w:r>
          </w:p>
          <w:p w:rsidR="00C00004" w:rsidRPr="00A624E6" w:rsidRDefault="00C00004" w:rsidP="00C8335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A624E6">
              <w:rPr>
                <w:rFonts w:cs="Arial"/>
                <w:b/>
                <w:bCs/>
              </w:rPr>
              <w:t>Universidade Tecnológica Federal do Paraná</w:t>
            </w:r>
          </w:p>
          <w:p w:rsidR="00C00004" w:rsidRPr="00A624E6" w:rsidRDefault="00C00004" w:rsidP="00C8335A">
            <w:pPr>
              <w:spacing w:after="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Câmpus</w:t>
            </w:r>
            <w:proofErr w:type="spellEnd"/>
            <w:r w:rsidRPr="00A624E6">
              <w:rPr>
                <w:rFonts w:cs="Arial"/>
              </w:rPr>
              <w:t xml:space="preserve"> Pato Branco</w:t>
            </w:r>
          </w:p>
          <w:p w:rsidR="00C00004" w:rsidRPr="00A624E6" w:rsidRDefault="00C00004" w:rsidP="00C8335A">
            <w:pPr>
              <w:spacing w:after="0" w:line="240" w:lineRule="auto"/>
              <w:jc w:val="center"/>
              <w:rPr>
                <w:rFonts w:cs="Arial"/>
                <w:kern w:val="36"/>
              </w:rPr>
            </w:pPr>
            <w:r w:rsidRPr="00A624E6">
              <w:rPr>
                <w:rFonts w:cs="Arial"/>
              </w:rPr>
              <w:t xml:space="preserve">Departamento Acadêmico de Matemática Coordenação do Curso de </w:t>
            </w:r>
            <w:r>
              <w:rPr>
                <w:rFonts w:cs="Arial"/>
              </w:rPr>
              <w:t>Licenciatura em Matemática</w:t>
            </w:r>
          </w:p>
        </w:tc>
        <w:tc>
          <w:tcPr>
            <w:tcW w:w="2584" w:type="dxa"/>
          </w:tcPr>
          <w:p w:rsidR="00C00004" w:rsidRPr="005C7F3F" w:rsidRDefault="00C00004" w:rsidP="00C8335A">
            <w:pPr>
              <w:rPr>
                <w:lang w:eastAsia="en-US"/>
              </w:rPr>
            </w:pPr>
          </w:p>
          <w:p w:rsidR="00C00004" w:rsidRPr="005C7F3F" w:rsidRDefault="00C00004" w:rsidP="00C8335A">
            <w:pPr>
              <w:rPr>
                <w:lang w:eastAsia="en-US"/>
              </w:rPr>
            </w:pPr>
          </w:p>
          <w:p w:rsidR="00C00004" w:rsidRPr="005C7F3F" w:rsidRDefault="00C00004" w:rsidP="00C8335A">
            <w:pPr>
              <w:rPr>
                <w:lang w:eastAsia="en-US"/>
              </w:rPr>
            </w:pPr>
            <w:r w:rsidRPr="005C7F3F">
              <w:rPr>
                <w:noProof/>
              </w:rPr>
              <w:drawing>
                <wp:inline distT="0" distB="0" distL="0" distR="0" wp14:anchorId="0B3E401D" wp14:editId="6E2E4C15">
                  <wp:extent cx="1438275" cy="523875"/>
                  <wp:effectExtent l="0" t="0" r="9525" b="9525"/>
                  <wp:docPr id="7" name="Imagem 7" descr="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004" w:rsidRDefault="00C00004" w:rsidP="00C00004">
      <w:pPr>
        <w:pStyle w:val="Corpodetexto2"/>
        <w:jc w:val="center"/>
      </w:pPr>
    </w:p>
    <w:p w:rsidR="00C00004" w:rsidRDefault="00C00004" w:rsidP="00C00004">
      <w:pPr>
        <w:pStyle w:val="Corpodetexto2"/>
        <w:jc w:val="center"/>
      </w:pPr>
    </w:p>
    <w:p w:rsidR="00C00004" w:rsidRDefault="00C00004" w:rsidP="00C00004">
      <w:pPr>
        <w:pStyle w:val="Corpodetexto2"/>
        <w:jc w:val="center"/>
      </w:pPr>
    </w:p>
    <w:p w:rsidR="00C00004" w:rsidRPr="00625549" w:rsidRDefault="00C00004" w:rsidP="00C00004">
      <w:pPr>
        <w:pStyle w:val="Corpodetexto"/>
        <w:jc w:val="center"/>
        <w:rPr>
          <w:rFonts w:ascii="Arial" w:hAnsi="Arial" w:cs="Arial"/>
          <w:b/>
        </w:rPr>
      </w:pPr>
      <w:r w:rsidRPr="00625549">
        <w:rPr>
          <w:rFonts w:ascii="Arial" w:hAnsi="Arial" w:cs="Arial"/>
          <w:b/>
        </w:rPr>
        <w:t>REGULAMENTO DAS ATIVIDADES TEÓRICO-PRÁTICAS DE APROFUNDAMENTO (ATPA) PARA O CURSO DE LICENCIATURA</w:t>
      </w:r>
    </w:p>
    <w:p w:rsidR="00C00004" w:rsidRPr="00625549" w:rsidRDefault="00C00004" w:rsidP="00C00004">
      <w:pPr>
        <w:pStyle w:val="Corpodetexto"/>
        <w:jc w:val="center"/>
        <w:rPr>
          <w:rFonts w:ascii="Arial" w:hAnsi="Arial" w:cs="Arial"/>
          <w:b/>
        </w:rPr>
      </w:pPr>
      <w:r w:rsidRPr="00625549">
        <w:rPr>
          <w:rFonts w:ascii="Arial" w:hAnsi="Arial" w:cs="Arial"/>
          <w:b/>
        </w:rPr>
        <w:t>EM MATEMÁTICA DA UTFPR</w:t>
      </w:r>
    </w:p>
    <w:p w:rsidR="00C00004" w:rsidRPr="00625549" w:rsidRDefault="00C00004" w:rsidP="00C00004">
      <w:pPr>
        <w:pStyle w:val="Corpodetexto"/>
        <w:jc w:val="center"/>
        <w:rPr>
          <w:rFonts w:ascii="Arial" w:hAnsi="Arial" w:cs="Arial"/>
          <w:b/>
        </w:rPr>
      </w:pPr>
      <w:r w:rsidRPr="00625549">
        <w:rPr>
          <w:rFonts w:ascii="Arial" w:hAnsi="Arial" w:cs="Arial"/>
          <w:b/>
        </w:rPr>
        <w:t>CÂMPUS PATO BRANCO</w:t>
      </w:r>
    </w:p>
    <w:p w:rsidR="00C00004" w:rsidRDefault="00C00004" w:rsidP="00C0000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C00004" w:rsidRDefault="00C00004" w:rsidP="00C0000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C00004" w:rsidRDefault="00C00004" w:rsidP="00C0000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C00004" w:rsidRDefault="00C00004" w:rsidP="00C0000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C00004" w:rsidRDefault="00C00004" w:rsidP="00C0000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C00004" w:rsidRDefault="00C00004" w:rsidP="00C0000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C00004" w:rsidRPr="003632EE" w:rsidRDefault="00323063" w:rsidP="00C0000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 xml:space="preserve">Aprovado na </w:t>
      </w:r>
      <w:r w:rsidR="00C00004" w:rsidRPr="003632EE">
        <w:rPr>
          <w:rFonts w:cs="Arial"/>
          <w:b/>
          <w:bCs/>
          <w:color w:val="000000"/>
          <w:sz w:val="22"/>
        </w:rPr>
        <w:t xml:space="preserve">Reunião do Colegiado do Curso Superior de </w:t>
      </w:r>
      <w:r w:rsidR="00C00004">
        <w:rPr>
          <w:rFonts w:cs="Arial"/>
          <w:b/>
          <w:bCs/>
          <w:color w:val="000000"/>
          <w:sz w:val="22"/>
        </w:rPr>
        <w:t>Licenciatura em Matemática</w:t>
      </w:r>
      <w:r w:rsidR="00C00004" w:rsidRPr="003632EE">
        <w:rPr>
          <w:rFonts w:cs="Arial"/>
          <w:b/>
          <w:bCs/>
          <w:color w:val="000000"/>
          <w:sz w:val="22"/>
        </w:rPr>
        <w:t xml:space="preserve"> no dia </w:t>
      </w:r>
      <w:r w:rsidR="00C00004">
        <w:rPr>
          <w:rFonts w:cs="Arial"/>
          <w:b/>
          <w:bCs/>
          <w:color w:val="000000"/>
          <w:sz w:val="22"/>
        </w:rPr>
        <w:t xml:space="preserve">12 de </w:t>
      </w:r>
      <w:proofErr w:type="gramStart"/>
      <w:r w:rsidR="00C00004">
        <w:rPr>
          <w:rFonts w:cs="Arial"/>
          <w:b/>
          <w:bCs/>
          <w:color w:val="000000"/>
          <w:sz w:val="22"/>
        </w:rPr>
        <w:t>Julho</w:t>
      </w:r>
      <w:proofErr w:type="gramEnd"/>
      <w:r w:rsidR="00C00004">
        <w:rPr>
          <w:rFonts w:cs="Arial"/>
          <w:b/>
          <w:bCs/>
          <w:color w:val="000000"/>
          <w:sz w:val="22"/>
        </w:rPr>
        <w:t xml:space="preserve"> de 2017.</w:t>
      </w:r>
    </w:p>
    <w:p w:rsidR="00C00004" w:rsidRPr="003632EE" w:rsidRDefault="00C00004" w:rsidP="00C0000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2"/>
        </w:rPr>
      </w:pPr>
    </w:p>
    <w:p w:rsidR="00C00004" w:rsidRPr="003632EE" w:rsidRDefault="00C00004" w:rsidP="00C00004">
      <w:pPr>
        <w:jc w:val="center"/>
        <w:rPr>
          <w:rFonts w:ascii="TimesNewRomanPS-BoldMT" w:hAnsi="TimesNewRomanPS-BoldMT" w:cs="TimesNewRomanPS-BoldMT"/>
          <w:b/>
          <w:bCs/>
          <w:color w:val="0000FF"/>
          <w:sz w:val="22"/>
        </w:rPr>
      </w:pPr>
      <w:r w:rsidRPr="003632EE">
        <w:rPr>
          <w:rFonts w:cs="Arial"/>
          <w:b/>
          <w:bCs/>
          <w:color w:val="0000FF"/>
          <w:sz w:val="22"/>
        </w:rPr>
        <w:t xml:space="preserve">Homologado pelo Coordenador do Curso no dia </w:t>
      </w:r>
      <w:r>
        <w:rPr>
          <w:rFonts w:cs="Arial"/>
          <w:b/>
          <w:bCs/>
          <w:color w:val="0000FF"/>
          <w:sz w:val="22"/>
        </w:rPr>
        <w:t xml:space="preserve">13 de </w:t>
      </w:r>
      <w:proofErr w:type="gramStart"/>
      <w:r>
        <w:rPr>
          <w:rFonts w:cs="Arial"/>
          <w:b/>
          <w:bCs/>
          <w:color w:val="0000FF"/>
          <w:sz w:val="22"/>
        </w:rPr>
        <w:t>Julho</w:t>
      </w:r>
      <w:proofErr w:type="gramEnd"/>
      <w:r>
        <w:rPr>
          <w:rFonts w:cs="Arial"/>
          <w:b/>
          <w:bCs/>
          <w:color w:val="0000FF"/>
          <w:sz w:val="22"/>
        </w:rPr>
        <w:t xml:space="preserve"> de 2017.</w:t>
      </w:r>
    </w:p>
    <w:p w:rsidR="00C00004" w:rsidRPr="003632EE" w:rsidRDefault="00C00004" w:rsidP="00C00004">
      <w:pPr>
        <w:pStyle w:val="Corpodetexto"/>
        <w:jc w:val="center"/>
        <w:rPr>
          <w:sz w:val="22"/>
          <w:szCs w:val="22"/>
        </w:rPr>
      </w:pPr>
    </w:p>
    <w:p w:rsidR="00C00004" w:rsidRDefault="00C00004" w:rsidP="00C00004">
      <w:pPr>
        <w:pStyle w:val="Corpodetexto"/>
        <w:jc w:val="center"/>
      </w:pPr>
    </w:p>
    <w:p w:rsidR="00C00004" w:rsidRPr="003632EE" w:rsidRDefault="00C00004" w:rsidP="00C00004">
      <w:pPr>
        <w:pStyle w:val="Corpodetexto"/>
        <w:jc w:val="center"/>
        <w:rPr>
          <w:rFonts w:ascii="Arial" w:hAnsi="Arial" w:cs="Arial"/>
        </w:rPr>
      </w:pPr>
    </w:p>
    <w:p w:rsidR="00C00004" w:rsidRPr="003632EE" w:rsidRDefault="00C00004" w:rsidP="00C00004">
      <w:pPr>
        <w:pStyle w:val="Corpodetexto"/>
        <w:jc w:val="center"/>
        <w:rPr>
          <w:rFonts w:ascii="Arial" w:hAnsi="Arial" w:cs="Arial"/>
        </w:rPr>
      </w:pPr>
      <w:bookmarkStart w:id="1" w:name="_GoBack"/>
      <w:bookmarkEnd w:id="1"/>
    </w:p>
    <w:p w:rsidR="00C00004" w:rsidRPr="003632EE" w:rsidRDefault="00C00004" w:rsidP="00C00004">
      <w:pPr>
        <w:pStyle w:val="Corpodetexto"/>
        <w:jc w:val="center"/>
        <w:rPr>
          <w:rFonts w:ascii="Arial" w:hAnsi="Arial" w:cs="Arial"/>
        </w:rPr>
      </w:pPr>
    </w:p>
    <w:p w:rsidR="00C00004" w:rsidRPr="003632EE" w:rsidRDefault="00C00004" w:rsidP="00C00004">
      <w:pPr>
        <w:pStyle w:val="Corpodetexto"/>
        <w:jc w:val="center"/>
        <w:rPr>
          <w:rFonts w:ascii="Arial" w:hAnsi="Arial" w:cs="Arial"/>
        </w:rPr>
      </w:pPr>
    </w:p>
    <w:p w:rsidR="00C00004" w:rsidRPr="003632EE" w:rsidRDefault="00C00004" w:rsidP="00C00004">
      <w:pPr>
        <w:pStyle w:val="Corpodetexto"/>
        <w:jc w:val="center"/>
        <w:rPr>
          <w:rFonts w:ascii="Arial" w:hAnsi="Arial" w:cs="Arial"/>
        </w:rPr>
      </w:pPr>
    </w:p>
    <w:p w:rsidR="00C00004" w:rsidRPr="00E22CD0" w:rsidRDefault="00C00004" w:rsidP="00C00004">
      <w:pPr>
        <w:pStyle w:val="Corpodetexto"/>
        <w:jc w:val="center"/>
      </w:pPr>
    </w:p>
    <w:p w:rsidR="00C00004" w:rsidRPr="003632EE" w:rsidRDefault="00C00004" w:rsidP="00C00004">
      <w:pPr>
        <w:pStyle w:val="Corpodetexto"/>
        <w:numPr>
          <w:ilvl w:val="0"/>
          <w:numId w:val="1"/>
        </w:numPr>
        <w:suppressAutoHyphens/>
        <w:jc w:val="center"/>
        <w:rPr>
          <w:rFonts w:ascii="Arial" w:hAnsi="Arial" w:cs="Arial"/>
        </w:rPr>
      </w:pPr>
      <w:r w:rsidRPr="003632EE">
        <w:rPr>
          <w:rFonts w:ascii="Arial" w:hAnsi="Arial" w:cs="Arial"/>
        </w:rPr>
        <w:t>Pato Branco</w:t>
      </w:r>
    </w:p>
    <w:p w:rsidR="00C00004" w:rsidRPr="003632EE" w:rsidRDefault="00C00004" w:rsidP="00C00004">
      <w:pPr>
        <w:pStyle w:val="Corpodetexto"/>
        <w:jc w:val="center"/>
        <w:rPr>
          <w:rFonts w:ascii="Arial" w:hAnsi="Arial" w:cs="Arial"/>
        </w:rPr>
      </w:pPr>
      <w:r w:rsidRPr="003632EE">
        <w:rPr>
          <w:rFonts w:ascii="Arial" w:hAnsi="Arial" w:cs="Arial"/>
        </w:rPr>
        <w:t>2017</w:t>
      </w:r>
    </w:p>
    <w:p w:rsidR="00C00004" w:rsidRDefault="00C00004" w:rsidP="00C00004">
      <w:pPr>
        <w:pStyle w:val="Corpodetexto2"/>
        <w:jc w:val="center"/>
      </w:pPr>
    </w:p>
    <w:p w:rsidR="00C00004" w:rsidRPr="004F35D7" w:rsidRDefault="00C00004" w:rsidP="00C00004">
      <w:pPr>
        <w:pStyle w:val="Corpodetexto2"/>
        <w:jc w:val="center"/>
        <w:rPr>
          <w:rFonts w:ascii="Arial" w:hAnsi="Arial" w:cs="Arial"/>
          <w:b/>
          <w:sz w:val="24"/>
          <w:szCs w:val="24"/>
        </w:rPr>
      </w:pPr>
      <w:r w:rsidRPr="004F35D7">
        <w:rPr>
          <w:rFonts w:ascii="Arial" w:hAnsi="Arial" w:cs="Arial"/>
          <w:b/>
          <w:sz w:val="24"/>
          <w:szCs w:val="24"/>
        </w:rPr>
        <w:t xml:space="preserve">REGULAMENTO DAS ATIVIDADES TEÓRICO-PRÁTICAS </w:t>
      </w:r>
      <w:r w:rsidRPr="004F35D7">
        <w:rPr>
          <w:rFonts w:ascii="Arial" w:hAnsi="Arial" w:cs="Arial"/>
          <w:b/>
          <w:color w:val="000000"/>
          <w:sz w:val="24"/>
          <w:szCs w:val="24"/>
        </w:rPr>
        <w:t>DE</w:t>
      </w:r>
      <w:r w:rsidRPr="004F35D7">
        <w:rPr>
          <w:rFonts w:ascii="Arial" w:hAnsi="Arial" w:cs="Arial"/>
          <w:b/>
          <w:color w:val="17E3F9"/>
          <w:sz w:val="24"/>
          <w:szCs w:val="24"/>
        </w:rPr>
        <w:t xml:space="preserve"> </w:t>
      </w:r>
      <w:r w:rsidRPr="004F35D7">
        <w:rPr>
          <w:rFonts w:ascii="Arial" w:hAnsi="Arial" w:cs="Arial"/>
          <w:b/>
          <w:color w:val="000000"/>
          <w:sz w:val="24"/>
          <w:szCs w:val="24"/>
        </w:rPr>
        <w:t>APROFUNDAMENTO</w:t>
      </w:r>
      <w:r w:rsidRPr="004F35D7">
        <w:rPr>
          <w:rFonts w:ascii="Arial" w:hAnsi="Arial" w:cs="Arial"/>
          <w:b/>
          <w:color w:val="17E3F9"/>
          <w:sz w:val="24"/>
          <w:szCs w:val="24"/>
        </w:rPr>
        <w:t xml:space="preserve"> </w:t>
      </w:r>
      <w:r w:rsidRPr="004F35D7">
        <w:rPr>
          <w:rFonts w:ascii="Arial" w:hAnsi="Arial" w:cs="Arial"/>
          <w:b/>
          <w:sz w:val="24"/>
          <w:szCs w:val="24"/>
        </w:rPr>
        <w:t xml:space="preserve">DO CURSO DE </w:t>
      </w:r>
      <w:r>
        <w:rPr>
          <w:rFonts w:ascii="Arial" w:hAnsi="Arial" w:cs="Arial"/>
          <w:b/>
          <w:sz w:val="24"/>
          <w:szCs w:val="24"/>
        </w:rPr>
        <w:t>LICENCIATURA EM MATEMÁTICA</w:t>
      </w:r>
      <w:r w:rsidRPr="004F35D7">
        <w:rPr>
          <w:rFonts w:ascii="Arial" w:hAnsi="Arial" w:cs="Arial"/>
          <w:b/>
          <w:sz w:val="24"/>
          <w:szCs w:val="24"/>
        </w:rPr>
        <w:t xml:space="preserve"> </w:t>
      </w:r>
    </w:p>
    <w:p w:rsidR="00C00004" w:rsidRPr="004F35D7" w:rsidRDefault="00C00004" w:rsidP="00C0000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  <w:lang w:eastAsia="ar-SA"/>
        </w:rPr>
      </w:pPr>
      <w:r w:rsidRPr="004F35D7">
        <w:rPr>
          <w:rFonts w:cs="Arial"/>
          <w:color w:val="000000"/>
          <w:szCs w:val="24"/>
          <w:lang w:eastAsia="ar-SA"/>
        </w:rPr>
        <w:t xml:space="preserve"> </w:t>
      </w:r>
      <w:r w:rsidRPr="004F35D7">
        <w:rPr>
          <w:rFonts w:cs="Arial"/>
          <w:color w:val="000000"/>
          <w:szCs w:val="24"/>
          <w:lang w:eastAsia="ar-SA"/>
        </w:rPr>
        <w:tab/>
        <w:t xml:space="preserve">O Curso de </w:t>
      </w:r>
      <w:r>
        <w:rPr>
          <w:rFonts w:cs="Arial"/>
          <w:color w:val="000000"/>
          <w:szCs w:val="24"/>
          <w:lang w:eastAsia="ar-SA"/>
        </w:rPr>
        <w:t>Licenciatura em Matemática</w:t>
      </w:r>
      <w:r w:rsidRPr="004F35D7">
        <w:rPr>
          <w:rFonts w:cs="Arial"/>
          <w:color w:val="000000"/>
          <w:szCs w:val="24"/>
          <w:lang w:eastAsia="ar-SA"/>
        </w:rPr>
        <w:t xml:space="preserve"> da UTFPR, </w:t>
      </w:r>
      <w:proofErr w:type="spellStart"/>
      <w:r>
        <w:rPr>
          <w:rFonts w:cs="Arial"/>
          <w:color w:val="000000"/>
          <w:szCs w:val="24"/>
          <w:lang w:eastAsia="ar-SA"/>
        </w:rPr>
        <w:t>Câmpus</w:t>
      </w:r>
      <w:proofErr w:type="spellEnd"/>
      <w:r w:rsidRPr="004F35D7">
        <w:rPr>
          <w:rFonts w:cs="Arial"/>
          <w:color w:val="000000"/>
          <w:szCs w:val="24"/>
          <w:lang w:eastAsia="ar-SA"/>
        </w:rPr>
        <w:t xml:space="preserve"> Pato Branco, considerando a </w:t>
      </w:r>
      <w:r>
        <w:rPr>
          <w:rFonts w:cs="Arial"/>
          <w:color w:val="000000"/>
          <w:szCs w:val="24"/>
          <w:lang w:eastAsia="ar-SA"/>
        </w:rPr>
        <w:t>Resolução</w:t>
      </w:r>
      <w:r w:rsidRPr="004F35D7">
        <w:rPr>
          <w:rFonts w:cs="Arial"/>
          <w:color w:val="000000"/>
          <w:szCs w:val="24"/>
          <w:lang w:eastAsia="ar-SA"/>
        </w:rPr>
        <w:t xml:space="preserve"> </w:t>
      </w:r>
      <w:r>
        <w:rPr>
          <w:rFonts w:cs="Arial"/>
          <w:color w:val="000000"/>
          <w:szCs w:val="24"/>
          <w:lang w:eastAsia="ar-SA"/>
        </w:rPr>
        <w:t>Nº</w:t>
      </w:r>
      <w:r w:rsidRPr="004F35D7">
        <w:rPr>
          <w:rFonts w:cs="Arial"/>
          <w:color w:val="000000"/>
          <w:szCs w:val="24"/>
          <w:lang w:eastAsia="ar-SA"/>
        </w:rPr>
        <w:t xml:space="preserve"> 61/06 – COEPP-UTFPR, Retificação: </w:t>
      </w:r>
      <w:r>
        <w:rPr>
          <w:rFonts w:cs="Arial"/>
          <w:color w:val="000000"/>
          <w:szCs w:val="24"/>
          <w:lang w:eastAsia="ar-SA"/>
        </w:rPr>
        <w:t>Resolução</w:t>
      </w:r>
      <w:r w:rsidRPr="004F35D7">
        <w:rPr>
          <w:rFonts w:cs="Arial"/>
          <w:color w:val="000000"/>
          <w:szCs w:val="24"/>
          <w:lang w:eastAsia="ar-SA"/>
        </w:rPr>
        <w:t xml:space="preserve"> </w:t>
      </w:r>
      <w:r>
        <w:rPr>
          <w:rFonts w:cs="Arial"/>
          <w:color w:val="000000"/>
          <w:szCs w:val="24"/>
          <w:lang w:eastAsia="ar-SA"/>
        </w:rPr>
        <w:t>Nº</w:t>
      </w:r>
      <w:r w:rsidRPr="004F35D7">
        <w:rPr>
          <w:rFonts w:cs="Arial"/>
          <w:color w:val="000000"/>
          <w:szCs w:val="24"/>
          <w:lang w:eastAsia="ar-SA"/>
        </w:rPr>
        <w:t xml:space="preserve"> 56/07 – COEPP-UTFPR e o Parecer CNE/CP N°2/2015,</w:t>
      </w:r>
      <w:r w:rsidRPr="004F35D7">
        <w:rPr>
          <w:rFonts w:cs="Arial"/>
          <w:szCs w:val="24"/>
        </w:rPr>
        <w:t xml:space="preserve"> </w:t>
      </w:r>
      <w:r w:rsidRPr="004F35D7">
        <w:rPr>
          <w:rFonts w:cs="Arial"/>
          <w:color w:val="000000"/>
          <w:szCs w:val="24"/>
          <w:lang w:eastAsia="ar-SA"/>
        </w:rPr>
        <w:t xml:space="preserve">regulamenta as Atividades Teórico-Práticas de Aprofundamento, Art.13 §1 item IV do parecer CNE/CP </w:t>
      </w:r>
      <w:r>
        <w:rPr>
          <w:rFonts w:cs="Arial"/>
          <w:color w:val="000000"/>
          <w:szCs w:val="24"/>
          <w:lang w:eastAsia="ar-SA"/>
        </w:rPr>
        <w:t>Nº</w:t>
      </w:r>
      <w:r w:rsidRPr="004F35D7">
        <w:rPr>
          <w:rFonts w:cs="Arial"/>
          <w:color w:val="000000"/>
          <w:szCs w:val="24"/>
          <w:lang w:eastAsia="ar-SA"/>
        </w:rPr>
        <w:t xml:space="preserve"> 2, do Curso de </w:t>
      </w:r>
      <w:r>
        <w:rPr>
          <w:rFonts w:cs="Arial"/>
          <w:color w:val="000000"/>
          <w:szCs w:val="24"/>
          <w:lang w:eastAsia="ar-SA"/>
        </w:rPr>
        <w:t>Licenciatura em Matemática</w:t>
      </w:r>
      <w:r w:rsidRPr="004F35D7">
        <w:rPr>
          <w:rFonts w:cs="Arial"/>
          <w:color w:val="000000"/>
          <w:szCs w:val="24"/>
          <w:lang w:eastAsia="ar-SA"/>
        </w:rPr>
        <w:t>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jc w:val="center"/>
        <w:rPr>
          <w:rFonts w:cs="Arial"/>
          <w:b/>
          <w:bCs/>
          <w:color w:val="000000"/>
          <w:szCs w:val="24"/>
        </w:rPr>
      </w:pPr>
      <w:r w:rsidRPr="004F35D7">
        <w:rPr>
          <w:rFonts w:cs="Arial"/>
          <w:b/>
          <w:bCs/>
          <w:color w:val="000000"/>
          <w:szCs w:val="24"/>
        </w:rPr>
        <w:t xml:space="preserve">CAPÍTULO </w:t>
      </w:r>
      <w:r>
        <w:rPr>
          <w:rFonts w:cs="Arial"/>
          <w:b/>
          <w:bCs/>
          <w:color w:val="000000"/>
          <w:szCs w:val="24"/>
        </w:rPr>
        <w:t>I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jc w:val="center"/>
        <w:rPr>
          <w:rFonts w:cs="Arial"/>
          <w:b/>
          <w:color w:val="000000"/>
          <w:szCs w:val="24"/>
        </w:rPr>
      </w:pPr>
      <w:r w:rsidRPr="004F35D7">
        <w:rPr>
          <w:rFonts w:cs="Arial"/>
          <w:b/>
          <w:color w:val="000000"/>
          <w:szCs w:val="24"/>
        </w:rPr>
        <w:t>DA DEFINIÇÃO</w:t>
      </w:r>
    </w:p>
    <w:p w:rsidR="00C00004" w:rsidRPr="004F35D7" w:rsidRDefault="00C00004" w:rsidP="00C00004">
      <w:pPr>
        <w:pStyle w:val="WW-Recuodecorpodetexto31"/>
        <w:rPr>
          <w:rFonts w:ascii="Arial" w:hAnsi="Arial" w:cs="Arial"/>
          <w:szCs w:val="24"/>
        </w:rPr>
      </w:pPr>
      <w:r w:rsidRPr="004F35D7">
        <w:rPr>
          <w:rFonts w:ascii="Arial" w:hAnsi="Arial" w:cs="Arial"/>
          <w:szCs w:val="24"/>
        </w:rPr>
        <w:tab/>
        <w:t>Art. 1º. As Atividades Teórico-Práticas de Aprofundamento</w:t>
      </w:r>
      <w:r w:rsidRPr="004F35D7">
        <w:rPr>
          <w:rFonts w:ascii="Arial" w:hAnsi="Arial" w:cs="Arial"/>
          <w:color w:val="17E3F9"/>
          <w:szCs w:val="24"/>
        </w:rPr>
        <w:t xml:space="preserve"> </w:t>
      </w:r>
      <w:r w:rsidRPr="004F35D7">
        <w:rPr>
          <w:rFonts w:ascii="Arial" w:hAnsi="Arial" w:cs="Arial"/>
          <w:szCs w:val="24"/>
        </w:rPr>
        <w:t xml:space="preserve">do Curso de </w:t>
      </w:r>
      <w:r>
        <w:rPr>
          <w:rFonts w:ascii="Arial" w:hAnsi="Arial" w:cs="Arial"/>
          <w:szCs w:val="24"/>
        </w:rPr>
        <w:t>Licenciatura em Matemática</w:t>
      </w:r>
      <w:r w:rsidRPr="004F35D7">
        <w:rPr>
          <w:rFonts w:ascii="Arial" w:hAnsi="Arial" w:cs="Arial"/>
          <w:szCs w:val="24"/>
        </w:rPr>
        <w:t xml:space="preserve"> são atividades curriculares e obrigatórias para a conclusão do Curso de </w:t>
      </w:r>
      <w:r>
        <w:rPr>
          <w:rFonts w:ascii="Arial" w:hAnsi="Arial" w:cs="Arial"/>
          <w:szCs w:val="24"/>
        </w:rPr>
        <w:t>Licenciatura em Matemática</w:t>
      </w:r>
      <w:r w:rsidRPr="004F35D7">
        <w:rPr>
          <w:rFonts w:ascii="Arial" w:hAnsi="Arial" w:cs="Arial"/>
          <w:szCs w:val="24"/>
        </w:rPr>
        <w:t>, deverão ser realizadas pelo estudante ao l</w:t>
      </w:r>
      <w:r w:rsidR="00F93BFD">
        <w:rPr>
          <w:rFonts w:ascii="Arial" w:hAnsi="Arial" w:cs="Arial"/>
          <w:szCs w:val="24"/>
        </w:rPr>
        <w:t xml:space="preserve">ongo do curso. Tais atividades </w:t>
      </w:r>
      <w:r w:rsidRPr="004F35D7">
        <w:rPr>
          <w:rFonts w:ascii="Arial" w:hAnsi="Arial" w:cs="Arial"/>
          <w:szCs w:val="24"/>
        </w:rPr>
        <w:t>consistem de atividades que permitem o enriquecimento científico, profissional e cultural, o desenvolvimento de valores e trabalho em equipe, e devem ser cumpridas em conformidade com disposto neste regulamento e na Legislação pertinente da UTFPR.</w:t>
      </w: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360" w:lineRule="auto"/>
        <w:ind w:firstLine="709"/>
        <w:rPr>
          <w:rFonts w:ascii="Arial" w:hAnsi="Arial" w:cs="Arial"/>
        </w:rPr>
      </w:pPr>
      <w:r w:rsidRPr="004F35D7">
        <w:rPr>
          <w:rFonts w:ascii="Arial" w:hAnsi="Arial" w:cs="Arial"/>
          <w:color w:val="000000"/>
        </w:rPr>
        <w:t xml:space="preserve">Parágrafo Único: O acadêmico deverá participar de atividades que contemplem os campos de </w:t>
      </w:r>
      <w:r w:rsidRPr="004F35D7">
        <w:rPr>
          <w:rFonts w:ascii="Arial" w:hAnsi="Arial" w:cs="Arial"/>
        </w:rPr>
        <w:t xml:space="preserve">Atividades Teórico-Práticas </w:t>
      </w:r>
      <w:r w:rsidRPr="004F35D7">
        <w:rPr>
          <w:rFonts w:ascii="Arial" w:hAnsi="Arial" w:cs="Arial"/>
          <w:color w:val="000000"/>
        </w:rPr>
        <w:t>de Aprofundamento, listados no Art. 9º</w:t>
      </w:r>
      <w:r w:rsidRPr="004F35D7">
        <w:rPr>
          <w:rFonts w:ascii="Arial" w:hAnsi="Arial" w:cs="Arial"/>
        </w:rPr>
        <w:t xml:space="preserve"> deste regulamento</w:t>
      </w:r>
      <w:r w:rsidRPr="004F35D7">
        <w:rPr>
          <w:rFonts w:ascii="Arial" w:hAnsi="Arial" w:cs="Arial"/>
          <w:color w:val="000000"/>
        </w:rPr>
        <w:t>, e que consistem de atividades que proporcionam a complementação da formação social, humana, cultural e profissional, enriquecendo seus conhecimento</w:t>
      </w:r>
      <w:r w:rsidRPr="004F35D7">
        <w:rPr>
          <w:rFonts w:ascii="Arial" w:hAnsi="Arial" w:cs="Arial"/>
        </w:rPr>
        <w:t>s e hábitos de colaboração, devendo atingir a pontuação mínima necessária no término do curso, conforme instrução normativa, correspondendo à carga horária mínima de 200h.</w:t>
      </w: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ind w:firstLine="709"/>
        <w:rPr>
          <w:rFonts w:ascii="Arial" w:hAnsi="Arial" w:cs="Arial"/>
        </w:rPr>
      </w:pP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ind w:firstLine="709"/>
        <w:jc w:val="center"/>
        <w:rPr>
          <w:rFonts w:ascii="Arial" w:hAnsi="Arial" w:cs="Arial"/>
          <w:b/>
        </w:rPr>
      </w:pPr>
      <w:r w:rsidRPr="004F35D7">
        <w:rPr>
          <w:rFonts w:ascii="Arial" w:hAnsi="Arial" w:cs="Arial"/>
          <w:b/>
        </w:rPr>
        <w:t xml:space="preserve">CAPÍTULO </w:t>
      </w:r>
      <w:r w:rsidR="00A61834">
        <w:rPr>
          <w:rFonts w:ascii="Arial" w:hAnsi="Arial" w:cs="Arial"/>
          <w:b/>
        </w:rPr>
        <w:t>II</w:t>
      </w: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ind w:firstLine="709"/>
        <w:jc w:val="center"/>
        <w:rPr>
          <w:rFonts w:ascii="Arial" w:hAnsi="Arial" w:cs="Arial"/>
          <w:b/>
        </w:rPr>
      </w:pP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ind w:firstLine="709"/>
        <w:jc w:val="center"/>
        <w:rPr>
          <w:rFonts w:ascii="Arial" w:hAnsi="Arial" w:cs="Arial"/>
          <w:b/>
        </w:rPr>
      </w:pPr>
      <w:r w:rsidRPr="004F35D7">
        <w:rPr>
          <w:rFonts w:ascii="Arial" w:hAnsi="Arial" w:cs="Arial"/>
          <w:b/>
        </w:rPr>
        <w:t>DOS OBJETIVOS</w:t>
      </w: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ind w:firstLine="709"/>
        <w:rPr>
          <w:rFonts w:ascii="Arial" w:hAnsi="Arial" w:cs="Arial"/>
        </w:rPr>
      </w:pP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ind w:firstLine="709"/>
        <w:rPr>
          <w:rFonts w:ascii="Arial" w:hAnsi="Arial" w:cs="Arial"/>
        </w:rPr>
      </w:pP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szCs w:val="24"/>
        </w:rPr>
      </w:pPr>
      <w:r w:rsidRPr="004F35D7">
        <w:rPr>
          <w:rFonts w:cs="Arial"/>
          <w:color w:val="000000"/>
          <w:szCs w:val="24"/>
        </w:rPr>
        <w:tab/>
        <w:t>Art</w:t>
      </w:r>
      <w:r w:rsidRPr="004F35D7">
        <w:rPr>
          <w:rFonts w:cs="Arial"/>
          <w:szCs w:val="24"/>
        </w:rPr>
        <w:t xml:space="preserve">. 2º. As Atividades Teórico-Práticas </w:t>
      </w:r>
      <w:r w:rsidRPr="004F35D7">
        <w:rPr>
          <w:rFonts w:cs="Arial"/>
          <w:color w:val="000000"/>
          <w:szCs w:val="24"/>
        </w:rPr>
        <w:t>de Aprofundamento são núcleos de estudos integradores para enriquecimento curricular, que</w:t>
      </w:r>
      <w:r w:rsidRPr="004F35D7">
        <w:rPr>
          <w:rFonts w:cs="Arial"/>
          <w:color w:val="17E3F9"/>
          <w:szCs w:val="24"/>
        </w:rPr>
        <w:t xml:space="preserve"> </w:t>
      </w:r>
      <w:r w:rsidRPr="004F35D7">
        <w:rPr>
          <w:rFonts w:cs="Arial"/>
          <w:szCs w:val="24"/>
        </w:rPr>
        <w:t xml:space="preserve">têm como principal objetivo estimular a participação dos alunos em experiências diversificadas que </w:t>
      </w:r>
      <w:r w:rsidRPr="004F35D7">
        <w:rPr>
          <w:rFonts w:cs="Arial"/>
          <w:szCs w:val="24"/>
        </w:rPr>
        <w:lastRenderedPageBreak/>
        <w:t>possam contribuir para a sua formação profissional, ética, cultural e enriquecer o processo de ensino-aprendizagem privilegiando.</w:t>
      </w:r>
    </w:p>
    <w:p w:rsidR="00C00004" w:rsidRPr="004F35D7" w:rsidRDefault="00C00004" w:rsidP="00C00004">
      <w:pPr>
        <w:pStyle w:val="Corpodetexto"/>
        <w:numPr>
          <w:ilvl w:val="0"/>
          <w:numId w:val="2"/>
        </w:numPr>
        <w:tabs>
          <w:tab w:val="clear" w:pos="450"/>
          <w:tab w:val="num" w:pos="1430"/>
          <w:tab w:val="center" w:pos="6569"/>
          <w:tab w:val="right" w:pos="10988"/>
        </w:tabs>
        <w:suppressAutoHyphens/>
        <w:spacing w:line="360" w:lineRule="auto"/>
        <w:ind w:left="1430" w:hanging="180"/>
        <w:jc w:val="left"/>
        <w:rPr>
          <w:rFonts w:ascii="Arial" w:hAnsi="Arial" w:cs="Arial"/>
          <w:color w:val="000000"/>
        </w:rPr>
      </w:pPr>
      <w:r w:rsidRPr="004F35D7">
        <w:rPr>
          <w:rFonts w:ascii="Arial" w:hAnsi="Arial" w:cs="Arial"/>
          <w:color w:val="000000"/>
        </w:rPr>
        <w:t>Complementação da formação social, humana e profissional;</w:t>
      </w:r>
    </w:p>
    <w:p w:rsidR="00C00004" w:rsidRPr="004F35D7" w:rsidRDefault="00C00004" w:rsidP="00C00004">
      <w:pPr>
        <w:pStyle w:val="Corpodetexto"/>
        <w:numPr>
          <w:ilvl w:val="0"/>
          <w:numId w:val="2"/>
        </w:numPr>
        <w:tabs>
          <w:tab w:val="clear" w:pos="450"/>
          <w:tab w:val="num" w:pos="1430"/>
          <w:tab w:val="center" w:pos="6569"/>
          <w:tab w:val="right" w:pos="10988"/>
        </w:tabs>
        <w:suppressAutoHyphens/>
        <w:spacing w:line="360" w:lineRule="auto"/>
        <w:ind w:left="1430" w:hanging="180"/>
        <w:jc w:val="left"/>
        <w:rPr>
          <w:rFonts w:ascii="Arial" w:hAnsi="Arial" w:cs="Arial"/>
          <w:color w:val="000000"/>
        </w:rPr>
      </w:pPr>
      <w:r w:rsidRPr="004F35D7">
        <w:rPr>
          <w:rFonts w:ascii="Arial" w:hAnsi="Arial" w:cs="Arial"/>
          <w:color w:val="000000"/>
        </w:rPr>
        <w:t>Atividades de cunho comunitário e de interesse coletivo;</w:t>
      </w:r>
    </w:p>
    <w:p w:rsidR="00C00004" w:rsidRPr="004F35D7" w:rsidRDefault="00C00004" w:rsidP="00C00004">
      <w:pPr>
        <w:pStyle w:val="Corpodetexto"/>
        <w:numPr>
          <w:ilvl w:val="0"/>
          <w:numId w:val="2"/>
        </w:numPr>
        <w:tabs>
          <w:tab w:val="clear" w:pos="450"/>
          <w:tab w:val="num" w:pos="1430"/>
          <w:tab w:val="center" w:pos="6569"/>
          <w:tab w:val="right" w:pos="10988"/>
        </w:tabs>
        <w:suppressAutoHyphens/>
        <w:spacing w:line="360" w:lineRule="auto"/>
        <w:ind w:left="1430" w:hanging="180"/>
        <w:jc w:val="left"/>
        <w:rPr>
          <w:rFonts w:ascii="Arial" w:hAnsi="Arial" w:cs="Arial"/>
          <w:color w:val="000000"/>
        </w:rPr>
      </w:pPr>
      <w:r w:rsidRPr="004F35D7">
        <w:rPr>
          <w:rFonts w:ascii="Arial" w:hAnsi="Arial" w:cs="Arial"/>
        </w:rPr>
        <w:t>Seminários e estudos curriculares, projetos de iniciação científica e tecnológica, iniciação à docência, residência docente, monitoria e extensão, entre outros, definidos no projeto institucional da UTFPR</w:t>
      </w:r>
      <w:r w:rsidRPr="004F35D7">
        <w:rPr>
          <w:rFonts w:ascii="Arial" w:hAnsi="Arial" w:cs="Arial"/>
          <w:color w:val="000000"/>
        </w:rPr>
        <w:t>.</w:t>
      </w:r>
    </w:p>
    <w:p w:rsidR="00C00004" w:rsidRPr="004F35D7" w:rsidRDefault="00C00004" w:rsidP="00C00004">
      <w:pPr>
        <w:pStyle w:val="Corpodetexto"/>
        <w:numPr>
          <w:ilvl w:val="0"/>
          <w:numId w:val="2"/>
        </w:numPr>
        <w:tabs>
          <w:tab w:val="clear" w:pos="450"/>
          <w:tab w:val="num" w:pos="1430"/>
          <w:tab w:val="center" w:pos="6569"/>
          <w:tab w:val="right" w:pos="10988"/>
        </w:tabs>
        <w:suppressAutoHyphens/>
        <w:spacing w:line="360" w:lineRule="auto"/>
        <w:ind w:left="1430" w:hanging="180"/>
        <w:jc w:val="left"/>
        <w:rPr>
          <w:rFonts w:ascii="Arial" w:hAnsi="Arial" w:cs="Arial"/>
          <w:color w:val="000000"/>
        </w:rPr>
      </w:pPr>
      <w:r w:rsidRPr="004F35D7">
        <w:rPr>
          <w:rFonts w:ascii="Arial" w:hAnsi="Arial" w:cs="Arial"/>
          <w:color w:val="000000"/>
        </w:rPr>
        <w:t>Atividades Culturais, além de intercâmbios com instituições cognatas.</w:t>
      </w:r>
    </w:p>
    <w:p w:rsidR="00C00004" w:rsidRPr="004F35D7" w:rsidRDefault="00C00004" w:rsidP="00C00004">
      <w:pPr>
        <w:pStyle w:val="Corpodetexto"/>
        <w:tabs>
          <w:tab w:val="center" w:pos="5486"/>
          <w:tab w:val="right" w:pos="9905"/>
        </w:tabs>
        <w:ind w:left="707" w:firstLine="709"/>
        <w:rPr>
          <w:rFonts w:ascii="Arial" w:hAnsi="Arial" w:cs="Arial"/>
          <w:color w:val="000000"/>
        </w:rPr>
      </w:pP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jc w:val="center"/>
        <w:rPr>
          <w:rFonts w:ascii="Arial" w:hAnsi="Arial" w:cs="Arial"/>
          <w:b/>
          <w:color w:val="000000"/>
        </w:rPr>
      </w:pPr>
      <w:r w:rsidRPr="004F35D7">
        <w:rPr>
          <w:rFonts w:ascii="Arial" w:hAnsi="Arial" w:cs="Arial"/>
          <w:b/>
          <w:color w:val="000000"/>
        </w:rPr>
        <w:t xml:space="preserve">CAPÍTULO </w:t>
      </w:r>
      <w:r>
        <w:rPr>
          <w:rFonts w:ascii="Arial" w:hAnsi="Arial" w:cs="Arial"/>
          <w:b/>
          <w:color w:val="000000"/>
        </w:rPr>
        <w:t>III</w:t>
      </w: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jc w:val="center"/>
        <w:rPr>
          <w:rFonts w:ascii="Arial" w:hAnsi="Arial" w:cs="Arial"/>
          <w:b/>
          <w:color w:val="000000"/>
        </w:rPr>
      </w:pP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jc w:val="center"/>
        <w:rPr>
          <w:rFonts w:ascii="Arial" w:hAnsi="Arial" w:cs="Arial"/>
          <w:b/>
          <w:bCs/>
          <w:color w:val="17E3F9"/>
        </w:rPr>
      </w:pPr>
      <w:r w:rsidRPr="004F35D7">
        <w:rPr>
          <w:rFonts w:ascii="Arial" w:hAnsi="Arial" w:cs="Arial"/>
          <w:b/>
          <w:bCs/>
          <w:color w:val="000000"/>
        </w:rPr>
        <w:t>DA NATUREZA DAS ATIVIDADES TEÓRICO-PRÁTICAS DE APROFUNDAMENTO</w:t>
      </w: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jc w:val="center"/>
        <w:rPr>
          <w:rFonts w:ascii="Arial" w:hAnsi="Arial" w:cs="Arial"/>
          <w:color w:val="000000"/>
        </w:rPr>
      </w:pPr>
    </w:p>
    <w:p w:rsidR="00C00004" w:rsidRPr="004F35D7" w:rsidRDefault="00C00004" w:rsidP="00C00004">
      <w:pPr>
        <w:pStyle w:val="WW-Corpodetexto2"/>
        <w:tabs>
          <w:tab w:val="center" w:pos="4779"/>
          <w:tab w:val="right" w:pos="9198"/>
        </w:tabs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4F35D7">
        <w:rPr>
          <w:rFonts w:ascii="Arial" w:hAnsi="Arial" w:cs="Arial"/>
          <w:sz w:val="24"/>
          <w:szCs w:val="24"/>
        </w:rPr>
        <w:tab/>
        <w:t xml:space="preserve">  Art. 3º - As Atividades Teórico-Práticas de Aprofundamento</w:t>
      </w:r>
      <w:r w:rsidRPr="004F35D7">
        <w:rPr>
          <w:rFonts w:ascii="Arial" w:hAnsi="Arial" w:cs="Arial"/>
          <w:color w:val="17E3F9"/>
          <w:sz w:val="24"/>
          <w:szCs w:val="24"/>
        </w:rPr>
        <w:t xml:space="preserve"> </w:t>
      </w:r>
      <w:r w:rsidRPr="004F35D7">
        <w:rPr>
          <w:rFonts w:ascii="Arial" w:hAnsi="Arial" w:cs="Arial"/>
          <w:sz w:val="24"/>
          <w:szCs w:val="24"/>
        </w:rPr>
        <w:t>são componentes curriculares obrigatórios que possibilitam o reconhecimento das habilidades, conhecimentos e competências do acadêmico, compreendidas, inclusive, entre aquelas adquiridas fora do âmbito da Instituição, incluindo cursos, estudos e atividades independentes, transversais, opcionais, e interdisciplinares, especialmente no tocante às relações profissionais, nas ações de pesquisa e de ensino que associam teoria e prática e nas ações de assistencialismo desenvolvidas junto à comunidade.</w:t>
      </w:r>
    </w:p>
    <w:p w:rsidR="00C00004" w:rsidRPr="004F35D7" w:rsidRDefault="00C00004" w:rsidP="00C00004">
      <w:pPr>
        <w:pStyle w:val="WW-Corpodetexto2"/>
        <w:tabs>
          <w:tab w:val="center" w:pos="4779"/>
          <w:tab w:val="right" w:pos="9198"/>
        </w:tabs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C00004" w:rsidRPr="004F35D7" w:rsidRDefault="00C00004" w:rsidP="00C00004">
      <w:pPr>
        <w:pStyle w:val="WW-Recuodecorpodetexto3"/>
        <w:tabs>
          <w:tab w:val="center" w:pos="4779"/>
          <w:tab w:val="right" w:pos="9198"/>
        </w:tabs>
        <w:rPr>
          <w:rFonts w:ascii="Arial" w:hAnsi="Arial" w:cs="Arial"/>
          <w:sz w:val="24"/>
          <w:szCs w:val="24"/>
        </w:rPr>
      </w:pPr>
      <w:r w:rsidRPr="004F35D7">
        <w:rPr>
          <w:rFonts w:ascii="Arial" w:hAnsi="Arial" w:cs="Arial"/>
          <w:sz w:val="24"/>
          <w:szCs w:val="24"/>
        </w:rPr>
        <w:t xml:space="preserve">§ 1º - As Atividades Teórico-Práticas de Aprofundamento, cuja realização é indispensável à obtenção do diploma de graduação, devem ser planejadas de forma a propiciar que os acadêmicos do Curso de </w:t>
      </w:r>
      <w:r>
        <w:rPr>
          <w:rFonts w:ascii="Arial" w:hAnsi="Arial" w:cs="Arial"/>
          <w:sz w:val="24"/>
          <w:szCs w:val="24"/>
        </w:rPr>
        <w:t>Licenciatura em Matemática</w:t>
      </w:r>
      <w:r w:rsidRPr="004F35D7">
        <w:rPr>
          <w:rFonts w:ascii="Arial" w:hAnsi="Arial" w:cs="Arial"/>
          <w:sz w:val="24"/>
          <w:szCs w:val="24"/>
        </w:rPr>
        <w:t xml:space="preserve"> as realizem no decorrer dos 04 (quatro) anos letivos, exigindo-se um total mínimo de 200 (duzentas) horas de atividades Teórico-Práticas.</w:t>
      </w:r>
    </w:p>
    <w:p w:rsidR="00C00004" w:rsidRPr="004F35D7" w:rsidRDefault="00C00004" w:rsidP="00C00004">
      <w:pPr>
        <w:pStyle w:val="WW-Recuodecorpodetexto3"/>
        <w:tabs>
          <w:tab w:val="center" w:pos="4779"/>
          <w:tab w:val="right" w:pos="9198"/>
        </w:tabs>
        <w:rPr>
          <w:rFonts w:ascii="Arial" w:hAnsi="Arial" w:cs="Arial"/>
          <w:sz w:val="24"/>
          <w:szCs w:val="24"/>
        </w:rPr>
      </w:pP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708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§ 2º - As cargas horárias obtidas pelos alunos devem ter relação direta com os princípios fundamentais do projeto pedagógico do curso e serão </w:t>
      </w:r>
      <w:r w:rsidRPr="004F35D7">
        <w:rPr>
          <w:rFonts w:cs="Arial"/>
          <w:color w:val="000000"/>
          <w:szCs w:val="24"/>
        </w:rPr>
        <w:lastRenderedPageBreak/>
        <w:t>lançadas no respectivo Histórico Escolar do estudante, desde que devidamente comprovadas e</w:t>
      </w:r>
      <w:r w:rsidRPr="004F35D7">
        <w:rPr>
          <w:rFonts w:cs="Arial"/>
          <w:color w:val="FF0000"/>
          <w:szCs w:val="24"/>
        </w:rPr>
        <w:t xml:space="preserve"> </w:t>
      </w:r>
      <w:r w:rsidRPr="004F35D7">
        <w:rPr>
          <w:rFonts w:cs="Arial"/>
          <w:color w:val="000000"/>
          <w:szCs w:val="24"/>
        </w:rPr>
        <w:t>observadas ás diretrizes da legislação pertinente.</w:t>
      </w: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jc w:val="center"/>
        <w:rPr>
          <w:rFonts w:ascii="Arial" w:hAnsi="Arial" w:cs="Arial"/>
          <w:b/>
          <w:color w:val="000000"/>
        </w:rPr>
      </w:pPr>
      <w:r w:rsidRPr="004F35D7">
        <w:rPr>
          <w:rFonts w:ascii="Arial" w:hAnsi="Arial" w:cs="Arial"/>
          <w:b/>
          <w:color w:val="000000"/>
        </w:rPr>
        <w:t xml:space="preserve">CAPÍTULO </w:t>
      </w:r>
      <w:r>
        <w:rPr>
          <w:rFonts w:ascii="Arial" w:hAnsi="Arial" w:cs="Arial"/>
          <w:b/>
          <w:color w:val="000000"/>
        </w:rPr>
        <w:t>IV</w:t>
      </w: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jc w:val="center"/>
        <w:rPr>
          <w:rFonts w:ascii="Arial" w:hAnsi="Arial" w:cs="Arial"/>
          <w:b/>
          <w:color w:val="000000"/>
        </w:rPr>
      </w:pP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jc w:val="center"/>
        <w:rPr>
          <w:rFonts w:ascii="Arial" w:hAnsi="Arial" w:cs="Arial"/>
          <w:b/>
          <w:bCs/>
          <w:color w:val="000000"/>
        </w:rPr>
      </w:pPr>
      <w:r w:rsidRPr="004F35D7">
        <w:rPr>
          <w:rFonts w:ascii="Arial" w:hAnsi="Arial" w:cs="Arial"/>
          <w:b/>
          <w:bCs/>
          <w:color w:val="000000"/>
        </w:rPr>
        <w:t xml:space="preserve">DO LOCAL DE REALIZAÇÃO </w:t>
      </w: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jc w:val="center"/>
        <w:rPr>
          <w:rFonts w:ascii="Arial" w:hAnsi="Arial" w:cs="Arial"/>
          <w:b/>
          <w:color w:val="000000"/>
        </w:rPr>
      </w:pP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360" w:lineRule="auto"/>
        <w:ind w:firstLine="851"/>
        <w:rPr>
          <w:rFonts w:ascii="Arial" w:hAnsi="Arial" w:cs="Arial"/>
        </w:rPr>
      </w:pPr>
      <w:r w:rsidRPr="004F35D7">
        <w:rPr>
          <w:rFonts w:ascii="Arial" w:hAnsi="Arial" w:cs="Arial"/>
          <w:color w:val="000000"/>
        </w:rPr>
        <w:t xml:space="preserve">Art.4º. </w:t>
      </w:r>
      <w:r w:rsidRPr="004F35D7">
        <w:rPr>
          <w:rFonts w:ascii="Arial" w:hAnsi="Arial" w:cs="Arial"/>
        </w:rPr>
        <w:t xml:space="preserve">As Atividades Teórico-Práticas </w:t>
      </w:r>
      <w:r w:rsidRPr="004F35D7">
        <w:rPr>
          <w:rFonts w:ascii="Arial" w:hAnsi="Arial" w:cs="Arial"/>
          <w:color w:val="000000"/>
        </w:rPr>
        <w:t>de Aprofundamento poderão ser desenvolvidas no âmbito da UTFPR, nos diversos cursos, desde que relacionadas aos campos de formação constante no Art.9°, ou em instituições</w:t>
      </w:r>
      <w:r w:rsidRPr="004F35D7">
        <w:rPr>
          <w:rFonts w:ascii="Arial" w:hAnsi="Arial" w:cs="Arial"/>
          <w:color w:val="FF0000"/>
        </w:rPr>
        <w:t xml:space="preserve"> </w:t>
      </w:r>
      <w:r w:rsidRPr="004F35D7">
        <w:rPr>
          <w:rFonts w:ascii="Arial" w:hAnsi="Arial" w:cs="Arial"/>
          <w:color w:val="000000"/>
        </w:rPr>
        <w:t xml:space="preserve">públicas e/ou privadas, </w:t>
      </w:r>
      <w:r w:rsidRPr="004F35D7">
        <w:rPr>
          <w:rFonts w:ascii="Arial" w:hAnsi="Arial" w:cs="Arial"/>
        </w:rPr>
        <w:t>de forma que propiciem a complementação da formação do aluno, assegurando o alcance dos objetivos previstos no Art. 2º deste Regulamento.</w:t>
      </w: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jc w:val="center"/>
        <w:rPr>
          <w:rFonts w:ascii="Arial" w:hAnsi="Arial" w:cs="Arial"/>
          <w:b/>
          <w:color w:val="000000"/>
        </w:rPr>
      </w:pP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jc w:val="center"/>
        <w:rPr>
          <w:rFonts w:ascii="Arial" w:hAnsi="Arial" w:cs="Arial"/>
          <w:b/>
          <w:color w:val="000000"/>
        </w:rPr>
      </w:pPr>
      <w:r w:rsidRPr="004F35D7">
        <w:rPr>
          <w:rFonts w:ascii="Arial" w:hAnsi="Arial" w:cs="Arial"/>
          <w:b/>
          <w:color w:val="000000"/>
        </w:rPr>
        <w:t xml:space="preserve">CAPÍTULO </w:t>
      </w:r>
      <w:r>
        <w:rPr>
          <w:rFonts w:ascii="Arial" w:hAnsi="Arial" w:cs="Arial"/>
          <w:b/>
          <w:color w:val="000000"/>
        </w:rPr>
        <w:t>V</w:t>
      </w: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jc w:val="center"/>
        <w:rPr>
          <w:rFonts w:ascii="Arial" w:hAnsi="Arial" w:cs="Arial"/>
          <w:b/>
          <w:color w:val="000000"/>
        </w:rPr>
      </w:pP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jc w:val="center"/>
        <w:rPr>
          <w:rFonts w:ascii="Arial" w:hAnsi="Arial" w:cs="Arial"/>
          <w:b/>
          <w:bCs/>
        </w:rPr>
      </w:pPr>
      <w:r w:rsidRPr="004F35D7">
        <w:rPr>
          <w:rFonts w:ascii="Arial" w:hAnsi="Arial" w:cs="Arial"/>
          <w:b/>
          <w:bCs/>
          <w:color w:val="000000"/>
        </w:rPr>
        <w:t>DA COMISSÃO RESPONSÁVEL PELAS ATIVIDADES TEÓRICO-PRÁTICAS DE APROFUNDAMENTO</w:t>
      </w: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jc w:val="center"/>
        <w:rPr>
          <w:rFonts w:ascii="Arial" w:hAnsi="Arial" w:cs="Arial"/>
          <w:b/>
        </w:rPr>
      </w:pP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 Art. 5º - A Comissão Responsável pelas </w:t>
      </w:r>
      <w:r w:rsidRPr="004F35D7">
        <w:rPr>
          <w:rFonts w:cs="Arial"/>
          <w:szCs w:val="24"/>
        </w:rPr>
        <w:t xml:space="preserve">Atividades Teórico-Práticas </w:t>
      </w:r>
      <w:r w:rsidRPr="004F35D7">
        <w:rPr>
          <w:rFonts w:cs="Arial"/>
          <w:color w:val="000000"/>
          <w:szCs w:val="24"/>
        </w:rPr>
        <w:t xml:space="preserve">de Aprofundamento do curso de </w:t>
      </w:r>
      <w:r>
        <w:rPr>
          <w:rFonts w:cs="Arial"/>
          <w:color w:val="000000"/>
          <w:szCs w:val="24"/>
        </w:rPr>
        <w:t>Licenciatura em Matemática</w:t>
      </w:r>
      <w:r w:rsidRPr="004F35D7">
        <w:rPr>
          <w:rFonts w:cs="Arial"/>
          <w:color w:val="000000"/>
          <w:szCs w:val="24"/>
        </w:rPr>
        <w:t xml:space="preserve">, é composta por 01(um) Docente Efetivo lotado no Departamento Acadêmico de Matemática e pelos membros Colegiado do Curso de </w:t>
      </w:r>
      <w:r>
        <w:rPr>
          <w:rFonts w:cs="Arial"/>
          <w:color w:val="000000"/>
          <w:szCs w:val="24"/>
        </w:rPr>
        <w:t>Licenciatura em Matemática</w:t>
      </w:r>
      <w:r w:rsidRPr="004F35D7">
        <w:rPr>
          <w:rFonts w:cs="Arial"/>
          <w:color w:val="000000"/>
          <w:szCs w:val="24"/>
        </w:rPr>
        <w:t>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 Art. 6º - As </w:t>
      </w:r>
      <w:r w:rsidRPr="004F35D7">
        <w:rPr>
          <w:rFonts w:cs="Arial"/>
          <w:szCs w:val="24"/>
        </w:rPr>
        <w:t xml:space="preserve">Atividades Teórico-Práticas </w:t>
      </w:r>
      <w:r w:rsidRPr="004F35D7">
        <w:rPr>
          <w:rFonts w:cs="Arial"/>
          <w:color w:val="000000"/>
          <w:szCs w:val="24"/>
        </w:rPr>
        <w:t>de Aprofundamento</w:t>
      </w:r>
      <w:r w:rsidRPr="004F35D7">
        <w:rPr>
          <w:rFonts w:cs="Arial"/>
          <w:szCs w:val="24"/>
        </w:rPr>
        <w:t xml:space="preserve"> </w:t>
      </w:r>
      <w:r w:rsidRPr="004F35D7">
        <w:rPr>
          <w:rFonts w:cs="Arial"/>
          <w:color w:val="000000"/>
          <w:szCs w:val="24"/>
        </w:rPr>
        <w:t xml:space="preserve">serão subordinadas à comissão responsável por tais </w:t>
      </w:r>
      <w:r w:rsidRPr="004F35D7">
        <w:rPr>
          <w:rFonts w:cs="Arial"/>
          <w:szCs w:val="24"/>
        </w:rPr>
        <w:t>atividades</w:t>
      </w:r>
      <w:r w:rsidRPr="004F35D7">
        <w:rPr>
          <w:rFonts w:cs="Arial"/>
          <w:color w:val="000000"/>
          <w:szCs w:val="24"/>
        </w:rPr>
        <w:t xml:space="preserve">. São atribuições </w:t>
      </w:r>
      <w:proofErr w:type="gramStart"/>
      <w:r w:rsidRPr="004F35D7">
        <w:rPr>
          <w:rFonts w:cs="Arial"/>
          <w:color w:val="000000"/>
          <w:szCs w:val="24"/>
        </w:rPr>
        <w:t>as comissão</w:t>
      </w:r>
      <w:proofErr w:type="gramEnd"/>
      <w:r w:rsidRPr="004F35D7">
        <w:rPr>
          <w:rFonts w:cs="Arial"/>
          <w:color w:val="000000"/>
          <w:szCs w:val="24"/>
        </w:rPr>
        <w:t>: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proofErr w:type="gramStart"/>
      <w:r w:rsidRPr="004F35D7">
        <w:rPr>
          <w:rFonts w:cs="Arial"/>
          <w:color w:val="000000"/>
          <w:szCs w:val="24"/>
        </w:rPr>
        <w:t>I  –</w:t>
      </w:r>
      <w:proofErr w:type="gramEnd"/>
      <w:r w:rsidRPr="004F35D7">
        <w:rPr>
          <w:rFonts w:cs="Arial"/>
          <w:color w:val="000000"/>
          <w:szCs w:val="24"/>
        </w:rPr>
        <w:t xml:space="preserve">  Proporcionar ao aluno atividades no âmbito do Curso de </w:t>
      </w:r>
      <w:r>
        <w:rPr>
          <w:rFonts w:cs="Arial"/>
          <w:color w:val="000000"/>
          <w:szCs w:val="24"/>
        </w:rPr>
        <w:t>Licenciatura em Matemática</w:t>
      </w:r>
      <w:r w:rsidRPr="004F35D7">
        <w:rPr>
          <w:rFonts w:cs="Arial"/>
          <w:color w:val="000000"/>
          <w:szCs w:val="24"/>
        </w:rPr>
        <w:t>;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              II – Promover junto a outros cursos e órgãos da UTFPR, a realização de atividades das quais o aluno do Curso de </w:t>
      </w:r>
      <w:r>
        <w:rPr>
          <w:rFonts w:cs="Arial"/>
          <w:color w:val="000000"/>
          <w:szCs w:val="24"/>
        </w:rPr>
        <w:t>Licenciatura em Matemática</w:t>
      </w:r>
      <w:r w:rsidRPr="004F35D7">
        <w:rPr>
          <w:rFonts w:cs="Arial"/>
          <w:color w:val="000000"/>
          <w:szCs w:val="24"/>
        </w:rPr>
        <w:t xml:space="preserve"> possa beneficiar-se;</w:t>
      </w:r>
    </w:p>
    <w:p w:rsidR="00C00004" w:rsidRPr="004F35D7" w:rsidRDefault="00C00004" w:rsidP="00C00004">
      <w:pPr>
        <w:pStyle w:val="WW-Corpodetexto2"/>
        <w:tabs>
          <w:tab w:val="center" w:pos="4779"/>
          <w:tab w:val="right" w:pos="9198"/>
        </w:tabs>
        <w:spacing w:line="360" w:lineRule="auto"/>
        <w:rPr>
          <w:rFonts w:ascii="Arial" w:hAnsi="Arial" w:cs="Arial"/>
          <w:sz w:val="24"/>
          <w:szCs w:val="24"/>
        </w:rPr>
      </w:pPr>
      <w:r w:rsidRPr="004F35D7">
        <w:rPr>
          <w:rFonts w:ascii="Arial" w:hAnsi="Arial" w:cs="Arial"/>
          <w:sz w:val="24"/>
          <w:szCs w:val="24"/>
        </w:rPr>
        <w:t xml:space="preserve">             III – Disponibilizar informações ao Acadêmico sobre as Atividades Teórico-Práticas de Aprofundamento, inclusive fora da UTFPR;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lastRenderedPageBreak/>
        <w:t>IV – Manter junto à Coordenação do Curso, arquivo atualizado contendo a ficha de cada aluno, documentação apresentada e total de horas validadas e registradas no respectivo Histórico Escolar.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V – Proporcionar ao aluno do Curso de </w:t>
      </w:r>
      <w:r>
        <w:rPr>
          <w:rFonts w:cs="Arial"/>
          <w:color w:val="000000"/>
          <w:szCs w:val="24"/>
        </w:rPr>
        <w:t>Licenciatura em Matemática</w:t>
      </w:r>
      <w:r w:rsidRPr="004F35D7">
        <w:rPr>
          <w:rFonts w:cs="Arial"/>
          <w:color w:val="000000"/>
          <w:szCs w:val="24"/>
        </w:rPr>
        <w:t>, acesso a palestras, seminários, cursos, vídeos informativos, e outras atividades afins;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>VI – Estabelecer contato com outras unidades e órgãos da UTFPR, visando a criar, para os alunos do Curso, acesso as atividades do seu interesse;</w:t>
      </w:r>
    </w:p>
    <w:p w:rsidR="00C00004" w:rsidRPr="004F35D7" w:rsidRDefault="00C00004" w:rsidP="00C00004">
      <w:pPr>
        <w:pStyle w:val="WW-Corpodetexto2"/>
        <w:tabs>
          <w:tab w:val="center" w:pos="4779"/>
          <w:tab w:val="right" w:pos="9198"/>
        </w:tabs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4F35D7">
        <w:rPr>
          <w:rFonts w:ascii="Arial" w:hAnsi="Arial" w:cs="Arial"/>
          <w:sz w:val="24"/>
          <w:szCs w:val="24"/>
        </w:rPr>
        <w:t xml:space="preserve">VII – Estabelecer contato com órgãos dos Poderes Públicos, instituições públicas e privadas, entidades assistenciais e/ou organismos não governamentais, entre outros, relacionados à Educação, com o objetivo de proporcionar aos alunos do Curso de </w:t>
      </w:r>
      <w:r>
        <w:rPr>
          <w:rFonts w:ascii="Arial" w:hAnsi="Arial" w:cs="Arial"/>
          <w:sz w:val="24"/>
          <w:szCs w:val="24"/>
        </w:rPr>
        <w:t>Licenciatura em Matemática</w:t>
      </w:r>
      <w:r w:rsidRPr="004F35D7">
        <w:rPr>
          <w:rFonts w:ascii="Arial" w:hAnsi="Arial" w:cs="Arial"/>
          <w:sz w:val="24"/>
          <w:szCs w:val="24"/>
        </w:rPr>
        <w:t xml:space="preserve"> a possibilidade de desenvolver atividades em parceria com essas instituições;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VIII – Apreciar os requerimentos de alunos e professores sobre questões pertinentes às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color w:val="000000"/>
          <w:szCs w:val="24"/>
        </w:rPr>
        <w:t>;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>IX – Fixar as regras de acesso dos alunos para cada uma das atividades,</w:t>
      </w:r>
      <w:r w:rsidRPr="004F35D7">
        <w:rPr>
          <w:rFonts w:cs="Arial"/>
          <w:szCs w:val="24"/>
        </w:rPr>
        <w:t xml:space="preserve"> para aproveitamento</w:t>
      </w:r>
      <w:r w:rsidRPr="004F35D7">
        <w:rPr>
          <w:rFonts w:cs="Arial"/>
          <w:color w:val="000000"/>
          <w:szCs w:val="24"/>
        </w:rPr>
        <w:t xml:space="preserve"> de horas cumpridas, bem como estabelecer o número de alunos por</w:t>
      </w:r>
      <w:r w:rsidRPr="004F35D7">
        <w:rPr>
          <w:rFonts w:cs="Arial"/>
          <w:szCs w:val="24"/>
        </w:rPr>
        <w:t xml:space="preserve"> </w:t>
      </w:r>
      <w:r w:rsidRPr="004F35D7">
        <w:rPr>
          <w:rFonts w:cs="Arial"/>
          <w:color w:val="000000"/>
          <w:szCs w:val="24"/>
        </w:rPr>
        <w:t>atividade</w:t>
      </w:r>
      <w:r w:rsidRPr="004F35D7">
        <w:rPr>
          <w:rFonts w:cs="Arial"/>
          <w:szCs w:val="24"/>
        </w:rPr>
        <w:t xml:space="preserve">, </w:t>
      </w:r>
      <w:r w:rsidRPr="004F35D7">
        <w:rPr>
          <w:rFonts w:cs="Arial"/>
          <w:color w:val="000000"/>
          <w:szCs w:val="24"/>
        </w:rPr>
        <w:t>critério de seleção</w:t>
      </w:r>
      <w:r w:rsidRPr="004F35D7">
        <w:rPr>
          <w:rFonts w:cs="Arial"/>
          <w:szCs w:val="24"/>
        </w:rPr>
        <w:t xml:space="preserve">, </w:t>
      </w:r>
      <w:r w:rsidRPr="004F35D7">
        <w:rPr>
          <w:rFonts w:cs="Arial"/>
          <w:color w:val="000000"/>
          <w:szCs w:val="24"/>
        </w:rPr>
        <w:t>carga horária e pré-requisitos, entre outros;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X – Apreciar e decidir sobre a validação das atividades realizadas pelos alunos para efeito de cumprimento das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color w:val="000000"/>
          <w:szCs w:val="24"/>
        </w:rPr>
        <w:t>;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>XI – Fiscalizar o arquivamento adequado dos certificados e demais informações sobre as atividades cumpridas pelos alunos;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XII – Orientar os alunos no sentido de completar seu </w:t>
      </w:r>
      <w:r w:rsidRPr="004F35D7">
        <w:rPr>
          <w:rFonts w:cs="Arial"/>
          <w:i/>
          <w:color w:val="000000"/>
          <w:szCs w:val="24"/>
        </w:rPr>
        <w:t>portfólio</w:t>
      </w:r>
      <w:r w:rsidRPr="004F35D7">
        <w:rPr>
          <w:rFonts w:cs="Arial"/>
          <w:color w:val="000000"/>
          <w:szCs w:val="24"/>
        </w:rPr>
        <w:t xml:space="preserve"> individual a partir da ficha de avaliação definida em instrução normativa;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XIII – Fixar o limite de aproveitamento da carga horária cumprida pelo aluno em cada evento para o cômputo das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color w:val="000000"/>
          <w:szCs w:val="24"/>
        </w:rPr>
        <w:t>, independentemente da carga horária total prevista na atividade.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lastRenderedPageBreak/>
        <w:t xml:space="preserve">              Art.7º - Todas as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color w:val="000000"/>
          <w:szCs w:val="24"/>
        </w:rPr>
        <w:t xml:space="preserve"> deverão ser orientadas e acompanhadas pela comissão responsável, acordado pela Coordenação do Curso.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jc w:val="center"/>
        <w:rPr>
          <w:rFonts w:cs="Arial"/>
          <w:b/>
          <w:bCs/>
          <w:color w:val="000000"/>
          <w:szCs w:val="24"/>
        </w:rPr>
      </w:pPr>
      <w:r w:rsidRPr="004F35D7">
        <w:rPr>
          <w:rFonts w:cs="Arial"/>
          <w:b/>
          <w:bCs/>
          <w:color w:val="000000"/>
          <w:szCs w:val="24"/>
        </w:rPr>
        <w:t xml:space="preserve">CAPITULO </w:t>
      </w:r>
      <w:r>
        <w:rPr>
          <w:rFonts w:cs="Arial"/>
          <w:b/>
          <w:bCs/>
          <w:color w:val="000000"/>
          <w:szCs w:val="24"/>
        </w:rPr>
        <w:t>VI</w:t>
      </w:r>
    </w:p>
    <w:p w:rsidR="00C00004" w:rsidRPr="004F35D7" w:rsidRDefault="00C00004" w:rsidP="00C00004">
      <w:pPr>
        <w:jc w:val="center"/>
        <w:rPr>
          <w:rFonts w:cs="Arial"/>
          <w:b/>
          <w:bCs/>
          <w:color w:val="000000" w:themeColor="text1"/>
          <w:szCs w:val="24"/>
        </w:rPr>
      </w:pPr>
      <w:r w:rsidRPr="004F35D7">
        <w:rPr>
          <w:rFonts w:cs="Arial"/>
          <w:b/>
          <w:bCs/>
          <w:color w:val="000000" w:themeColor="text1"/>
          <w:szCs w:val="24"/>
        </w:rPr>
        <w:t>DAS COMPETÊNCIAS DA ENTIDADE CONCEDENTE DE ATIVIDADES TEÓRICO-PRÁTICAS.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  Art.8º - À Entidade Concedente de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color w:val="000000"/>
          <w:szCs w:val="24"/>
        </w:rPr>
        <w:t xml:space="preserve"> compete:</w:t>
      </w:r>
    </w:p>
    <w:p w:rsidR="00C00004" w:rsidRPr="004F35D7" w:rsidRDefault="00C00004" w:rsidP="00C00004">
      <w:pPr>
        <w:pStyle w:val="Corpodetexto"/>
        <w:tabs>
          <w:tab w:val="left" w:pos="2525"/>
          <w:tab w:val="left" w:pos="3233"/>
          <w:tab w:val="center" w:pos="13421"/>
          <w:tab w:val="right" w:pos="17840"/>
        </w:tabs>
        <w:autoSpaceDE w:val="0"/>
        <w:rPr>
          <w:rFonts w:ascii="Arial" w:hAnsi="Arial" w:cs="Arial"/>
          <w:color w:val="000000"/>
        </w:rPr>
      </w:pPr>
      <w:r w:rsidRPr="004F35D7">
        <w:rPr>
          <w:rFonts w:ascii="Arial" w:hAnsi="Arial" w:cs="Arial"/>
          <w:color w:val="000000"/>
        </w:rPr>
        <w:t xml:space="preserve">              I – Assegurar ao aluno todas as condições necessárias para a plena realização de suas atividades;</w:t>
      </w:r>
    </w:p>
    <w:p w:rsidR="00C00004" w:rsidRPr="004F35D7" w:rsidRDefault="00C00004" w:rsidP="00C00004">
      <w:pPr>
        <w:pStyle w:val="Corpodetexto"/>
        <w:tabs>
          <w:tab w:val="left" w:pos="2525"/>
          <w:tab w:val="left" w:pos="3233"/>
          <w:tab w:val="center" w:pos="13421"/>
          <w:tab w:val="right" w:pos="17840"/>
        </w:tabs>
        <w:autoSpaceDE w:val="0"/>
        <w:rPr>
          <w:rFonts w:ascii="Arial" w:hAnsi="Arial" w:cs="Arial"/>
        </w:rPr>
      </w:pPr>
      <w:r w:rsidRPr="004F35D7">
        <w:rPr>
          <w:rFonts w:ascii="Arial" w:hAnsi="Arial" w:cs="Arial"/>
        </w:rPr>
        <w:t xml:space="preserve">             II – </w:t>
      </w:r>
      <w:proofErr w:type="spellStart"/>
      <w:r w:rsidRPr="004F35D7">
        <w:rPr>
          <w:rFonts w:ascii="Arial" w:hAnsi="Arial" w:cs="Arial"/>
        </w:rPr>
        <w:t>Fornecer</w:t>
      </w:r>
      <w:proofErr w:type="spellEnd"/>
      <w:r w:rsidRPr="004F35D7">
        <w:rPr>
          <w:rFonts w:ascii="Arial" w:hAnsi="Arial" w:cs="Arial"/>
        </w:rPr>
        <w:t xml:space="preserve"> documentação comprobatória da participação efetiva do aluno especificando a carga horária, período de execução, avaliação e descrição da atividade.</w:t>
      </w:r>
    </w:p>
    <w:p w:rsidR="00C00004" w:rsidRPr="004F35D7" w:rsidRDefault="00C00004" w:rsidP="00C00004">
      <w:pPr>
        <w:pStyle w:val="Corpodetexto"/>
        <w:tabs>
          <w:tab w:val="left" w:pos="2525"/>
          <w:tab w:val="left" w:pos="3233"/>
          <w:tab w:val="center" w:pos="13421"/>
          <w:tab w:val="right" w:pos="17840"/>
        </w:tabs>
        <w:autoSpaceDE w:val="0"/>
        <w:ind w:left="1172"/>
        <w:rPr>
          <w:rFonts w:ascii="Arial" w:hAnsi="Arial" w:cs="Arial"/>
        </w:rPr>
      </w:pP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jc w:val="center"/>
        <w:rPr>
          <w:rFonts w:cs="Arial"/>
          <w:b/>
          <w:bCs/>
          <w:color w:val="000000"/>
          <w:szCs w:val="24"/>
        </w:rPr>
      </w:pPr>
      <w:r w:rsidRPr="004F35D7">
        <w:rPr>
          <w:rFonts w:cs="Arial"/>
          <w:b/>
          <w:bCs/>
          <w:color w:val="000000"/>
          <w:szCs w:val="24"/>
        </w:rPr>
        <w:t xml:space="preserve">CAPÍTULO </w:t>
      </w:r>
      <w:r>
        <w:rPr>
          <w:rFonts w:cs="Arial"/>
          <w:b/>
          <w:bCs/>
          <w:color w:val="000000"/>
          <w:szCs w:val="24"/>
        </w:rPr>
        <w:t>VII</w:t>
      </w:r>
    </w:p>
    <w:p w:rsidR="00C00004" w:rsidRPr="004F35D7" w:rsidRDefault="00C00004" w:rsidP="00C00004">
      <w:pPr>
        <w:pStyle w:val="Corpodetexto3"/>
        <w:jc w:val="center"/>
        <w:rPr>
          <w:rFonts w:cs="Arial"/>
          <w:b/>
          <w:sz w:val="24"/>
          <w:szCs w:val="24"/>
        </w:rPr>
      </w:pPr>
      <w:r w:rsidRPr="004F35D7">
        <w:rPr>
          <w:rFonts w:cs="Arial"/>
          <w:b/>
          <w:sz w:val="24"/>
          <w:szCs w:val="24"/>
        </w:rPr>
        <w:t>DA REALIZAÇÃO DAS ATIVIDADES TEÓRICO-PRÁTICAS DE APROFUNDAMENTO, SEU APROVEITAMENTO E AVALIAÇÃO.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jc w:val="center"/>
        <w:rPr>
          <w:rFonts w:cs="Arial"/>
          <w:color w:val="000000"/>
          <w:szCs w:val="24"/>
        </w:rPr>
      </w:pP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Art.9º - As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color w:val="000000"/>
          <w:szCs w:val="24"/>
        </w:rPr>
        <w:t xml:space="preserve"> desdobrar-se-ão nos seguintes campos: Formação Social, Humana e Cultural; cunho comunitário e de interesse coletivo; seminários e estudos curriculares, iniciação científica e/ou tecnológica, iniciação à docência e de formação profissional</w:t>
      </w:r>
      <w:r w:rsidRPr="004F35D7">
        <w:rPr>
          <w:rFonts w:cs="Arial"/>
          <w:b/>
          <w:szCs w:val="24"/>
        </w:rPr>
        <w:t xml:space="preserve"> </w:t>
      </w:r>
      <w:r w:rsidRPr="004F35D7">
        <w:rPr>
          <w:rFonts w:cs="Arial"/>
          <w:color w:val="000000"/>
          <w:szCs w:val="24"/>
        </w:rPr>
        <w:t xml:space="preserve">a serem realizadas na própria UTFPR — </w:t>
      </w:r>
      <w:proofErr w:type="spellStart"/>
      <w:r>
        <w:rPr>
          <w:rFonts w:cs="Arial"/>
          <w:color w:val="000000"/>
          <w:szCs w:val="24"/>
        </w:rPr>
        <w:t>Câmpus</w:t>
      </w:r>
      <w:proofErr w:type="spellEnd"/>
      <w:r w:rsidRPr="004F35D7">
        <w:rPr>
          <w:rFonts w:cs="Arial"/>
          <w:color w:val="000000"/>
          <w:szCs w:val="24"/>
        </w:rPr>
        <w:t xml:space="preserve"> Pato Branco ou em outras instituições conveniadas, bem como em outras instituições afins.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Art.10 - As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color w:val="000000"/>
          <w:szCs w:val="24"/>
        </w:rPr>
        <w:t xml:space="preserve"> a serem realizadas e suas respectivas cargas horárias serão definidas em instrução normativa. 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lastRenderedPageBreak/>
        <w:t xml:space="preserve">Art.11 - No cômputo das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color w:val="000000"/>
          <w:szCs w:val="24"/>
        </w:rPr>
        <w:t xml:space="preserve"> respeitar-se-ão as descrições e os limites de carga horária estabelecidos em instrução normativa.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szCs w:val="24"/>
        </w:rPr>
      </w:pPr>
      <w:r w:rsidRPr="004F35D7">
        <w:rPr>
          <w:rFonts w:cs="Arial"/>
          <w:szCs w:val="24"/>
        </w:rPr>
        <w:t xml:space="preserve">Parágrafo Único - A instrução normativa referente às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szCs w:val="24"/>
        </w:rPr>
        <w:t xml:space="preserve"> poderá ser alterada a qualquer tempo, em consonância com a filosofia e os objetivos explicitados no Art. 2º deste regulamento, a critério da </w:t>
      </w:r>
      <w:r w:rsidRPr="004F35D7">
        <w:rPr>
          <w:rFonts w:cs="Arial"/>
          <w:color w:val="000000"/>
          <w:szCs w:val="24"/>
        </w:rPr>
        <w:t>Comissão Responsável</w:t>
      </w:r>
      <w:r w:rsidRPr="004F35D7">
        <w:rPr>
          <w:rFonts w:cs="Arial"/>
          <w:szCs w:val="24"/>
        </w:rPr>
        <w:t xml:space="preserve"> pelas Atividades</w:t>
      </w:r>
      <w:r w:rsidRPr="004F35D7">
        <w:rPr>
          <w:rFonts w:cs="Arial"/>
          <w:color w:val="000000"/>
          <w:szCs w:val="24"/>
          <w:lang w:eastAsia="ar-SA"/>
        </w:rPr>
        <w:t xml:space="preserve"> Teórico-Práticas de Aprofundamento</w:t>
      </w:r>
      <w:r w:rsidRPr="004F35D7">
        <w:rPr>
          <w:rFonts w:cs="Arial"/>
          <w:szCs w:val="24"/>
        </w:rPr>
        <w:t xml:space="preserve"> mediante a apresentação e a aprovação da Coordenação do Curso de </w:t>
      </w:r>
      <w:r>
        <w:rPr>
          <w:rFonts w:cs="Arial"/>
          <w:szCs w:val="24"/>
        </w:rPr>
        <w:t>Licenciatura em Matemática</w:t>
      </w:r>
      <w:r w:rsidRPr="004F35D7">
        <w:rPr>
          <w:rFonts w:cs="Arial"/>
          <w:szCs w:val="24"/>
        </w:rPr>
        <w:t>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Art.12 - Cabe ao aluno encaminhar a documentação comprobatória, conforme instrução normativa, entregando </w:t>
      </w:r>
      <w:proofErr w:type="spellStart"/>
      <w:r w:rsidRPr="004F35D7">
        <w:rPr>
          <w:rFonts w:cs="Arial"/>
          <w:color w:val="000000"/>
          <w:szCs w:val="24"/>
        </w:rPr>
        <w:t>á</w:t>
      </w:r>
      <w:proofErr w:type="spellEnd"/>
      <w:r w:rsidRPr="004F35D7">
        <w:rPr>
          <w:rFonts w:cs="Arial"/>
          <w:color w:val="000000"/>
          <w:szCs w:val="24"/>
        </w:rPr>
        <w:t xml:space="preserve"> Comissão Responsável</w:t>
      </w:r>
      <w:r w:rsidRPr="004F35D7">
        <w:rPr>
          <w:rFonts w:cs="Arial"/>
          <w:szCs w:val="24"/>
        </w:rPr>
        <w:t xml:space="preserve"> pelas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color w:val="000000"/>
          <w:szCs w:val="24"/>
        </w:rPr>
        <w:t>, para lançamento da atividade e computação da respectiva carga horária e pontuação.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§ 1º - Os comprovantes e formulários deverão ficar arquivados na Coordenação do Curso até a expedição do diploma de conclusão do Curso de </w:t>
      </w:r>
      <w:r>
        <w:rPr>
          <w:rFonts w:cs="Arial"/>
          <w:color w:val="000000"/>
          <w:szCs w:val="24"/>
        </w:rPr>
        <w:t>Licenciatura em Matemática</w:t>
      </w:r>
      <w:r w:rsidRPr="004F35D7">
        <w:rPr>
          <w:rFonts w:cs="Arial"/>
          <w:color w:val="000000"/>
          <w:szCs w:val="24"/>
        </w:rPr>
        <w:t>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>§ 2º - O aluno deve guardar uma via do comprovante da atividade realizada entregue à Comissão Responsável</w:t>
      </w:r>
      <w:r w:rsidRPr="004F35D7">
        <w:rPr>
          <w:rFonts w:cs="Arial"/>
          <w:szCs w:val="24"/>
        </w:rPr>
        <w:t xml:space="preserve"> </w:t>
      </w:r>
      <w:r w:rsidRPr="004F35D7">
        <w:rPr>
          <w:rFonts w:cs="Arial"/>
          <w:color w:val="000000"/>
          <w:szCs w:val="24"/>
        </w:rPr>
        <w:t xml:space="preserve">até obtenção do seu diploma de </w:t>
      </w:r>
      <w:r>
        <w:rPr>
          <w:rFonts w:cs="Arial"/>
          <w:color w:val="000000"/>
          <w:szCs w:val="24"/>
        </w:rPr>
        <w:t>Licenciatura em Matemática</w:t>
      </w:r>
      <w:r w:rsidRPr="004F35D7">
        <w:rPr>
          <w:rFonts w:cs="Arial"/>
          <w:color w:val="000000"/>
          <w:szCs w:val="24"/>
        </w:rPr>
        <w:t>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szCs w:val="24"/>
        </w:rPr>
      </w:pPr>
      <w:r w:rsidRPr="004F35D7">
        <w:rPr>
          <w:rFonts w:cs="Arial"/>
          <w:color w:val="000000"/>
          <w:szCs w:val="24"/>
        </w:rPr>
        <w:t xml:space="preserve">§ 3º - </w:t>
      </w:r>
      <w:r w:rsidRPr="004F35D7">
        <w:rPr>
          <w:rFonts w:cs="Arial"/>
          <w:szCs w:val="24"/>
        </w:rPr>
        <w:t>Caso o aluno não esteja regularmente matriculado no Curso, não será possível o aproveitamento de atividade cumprida nesse período.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szCs w:val="24"/>
        </w:rPr>
      </w:pP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szCs w:val="24"/>
        </w:rPr>
      </w:pPr>
      <w:r w:rsidRPr="004F35D7">
        <w:rPr>
          <w:rFonts w:cs="Arial"/>
          <w:szCs w:val="24"/>
        </w:rPr>
        <w:t xml:space="preserve">Art.13 - O aproveitamento das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szCs w:val="24"/>
        </w:rPr>
        <w:t xml:space="preserve"> na integralização do currículo obedecerá ao sistema de pontuação de crédito-hora de atividade conforme instrução normativa.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szCs w:val="24"/>
        </w:rPr>
      </w:pPr>
    </w:p>
    <w:p w:rsidR="00C00004" w:rsidRPr="004F35D7" w:rsidRDefault="00C00004" w:rsidP="00C00004">
      <w:pPr>
        <w:pStyle w:val="Recuodecorpodetexto"/>
        <w:tabs>
          <w:tab w:val="center" w:pos="4779"/>
          <w:tab w:val="right" w:pos="9198"/>
        </w:tabs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F35D7">
        <w:rPr>
          <w:rFonts w:ascii="Arial" w:hAnsi="Arial" w:cs="Arial"/>
          <w:sz w:val="24"/>
          <w:szCs w:val="24"/>
        </w:rPr>
        <w:t>Art.14 - A Comissão responsável pelas Atividades Teórico-Práticas de Aprofundamento poderá exigir, a qualquer tempo, sempre que houver dúvida ou insuficiência da documentação apresentada na realização de atividade, independentemente dos requ</w:t>
      </w:r>
      <w:r>
        <w:rPr>
          <w:rFonts w:ascii="Arial" w:hAnsi="Arial" w:cs="Arial"/>
          <w:sz w:val="24"/>
          <w:szCs w:val="24"/>
        </w:rPr>
        <w:t>isitos fixados no artigo subsequ</w:t>
      </w:r>
      <w:r w:rsidRPr="004F35D7">
        <w:rPr>
          <w:rFonts w:ascii="Arial" w:hAnsi="Arial" w:cs="Arial"/>
          <w:sz w:val="24"/>
          <w:szCs w:val="24"/>
        </w:rPr>
        <w:t xml:space="preserve">ente, a </w:t>
      </w:r>
      <w:r w:rsidRPr="004F35D7">
        <w:rPr>
          <w:rFonts w:ascii="Arial" w:hAnsi="Arial" w:cs="Arial"/>
          <w:sz w:val="24"/>
          <w:szCs w:val="24"/>
        </w:rPr>
        <w:lastRenderedPageBreak/>
        <w:t>apres</w:t>
      </w:r>
      <w:r>
        <w:rPr>
          <w:rFonts w:ascii="Arial" w:hAnsi="Arial" w:cs="Arial"/>
          <w:sz w:val="24"/>
          <w:szCs w:val="24"/>
        </w:rPr>
        <w:t>entação de certificados de frequ</w:t>
      </w:r>
      <w:r w:rsidRPr="004F35D7">
        <w:rPr>
          <w:rFonts w:ascii="Arial" w:hAnsi="Arial" w:cs="Arial"/>
          <w:sz w:val="24"/>
          <w:szCs w:val="24"/>
        </w:rPr>
        <w:t>ência e participação, notas obtidas, carga horária cumprida, relatório de desempenho, relatórios circunstanciados dos discentes e quaisquer outras provas ou documentos que permitam o efetivo acompanhamento e avaliação da respectiva atividade complementar.</w:t>
      </w:r>
    </w:p>
    <w:p w:rsidR="00C00004" w:rsidRPr="004F35D7" w:rsidRDefault="00C00004" w:rsidP="00C00004">
      <w:pPr>
        <w:pStyle w:val="Recuodecorpodetexto"/>
        <w:tabs>
          <w:tab w:val="center" w:pos="4779"/>
          <w:tab w:val="right" w:pos="9198"/>
        </w:tabs>
        <w:spacing w:line="360" w:lineRule="auto"/>
        <w:ind w:left="0" w:firstLine="851"/>
        <w:rPr>
          <w:rFonts w:ascii="Arial" w:hAnsi="Arial" w:cs="Arial"/>
          <w:sz w:val="24"/>
          <w:szCs w:val="24"/>
        </w:rPr>
      </w:pPr>
      <w:r w:rsidRPr="004F35D7">
        <w:rPr>
          <w:rFonts w:ascii="Arial" w:hAnsi="Arial" w:cs="Arial"/>
          <w:sz w:val="24"/>
          <w:szCs w:val="24"/>
        </w:rPr>
        <w:t xml:space="preserve">Art.15 - Na Avaliação das Atividades Teórico-Práticas de </w:t>
      </w:r>
      <w:r>
        <w:rPr>
          <w:rFonts w:ascii="Arial" w:hAnsi="Arial" w:cs="Arial"/>
          <w:sz w:val="24"/>
          <w:szCs w:val="24"/>
        </w:rPr>
        <w:t>A</w:t>
      </w:r>
      <w:r w:rsidRPr="004F35D7">
        <w:rPr>
          <w:rFonts w:ascii="Arial" w:hAnsi="Arial" w:cs="Arial"/>
          <w:sz w:val="24"/>
          <w:szCs w:val="24"/>
        </w:rPr>
        <w:t>profundamento desenvolvidas pelo aluno, serão considerados:</w:t>
      </w:r>
    </w:p>
    <w:p w:rsidR="00C00004" w:rsidRPr="004F35D7" w:rsidRDefault="00C00004" w:rsidP="00C00004">
      <w:pPr>
        <w:numPr>
          <w:ilvl w:val="0"/>
          <w:numId w:val="3"/>
        </w:numPr>
        <w:spacing w:after="0" w:line="360" w:lineRule="auto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>A compatibilidade das atividades desenvolvidas com os objetivos do curso em que o aluno estiver matriculado;</w:t>
      </w:r>
    </w:p>
    <w:p w:rsidR="00C00004" w:rsidRPr="004F35D7" w:rsidRDefault="00C00004" w:rsidP="00C00004">
      <w:pPr>
        <w:numPr>
          <w:ilvl w:val="0"/>
          <w:numId w:val="3"/>
        </w:numPr>
        <w:spacing w:after="0" w:line="360" w:lineRule="auto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>A qualidade na realização das atividades;</w:t>
      </w:r>
    </w:p>
    <w:p w:rsidR="00C00004" w:rsidRPr="004F35D7" w:rsidRDefault="00C00004" w:rsidP="00C00004">
      <w:pPr>
        <w:numPr>
          <w:ilvl w:val="0"/>
          <w:numId w:val="3"/>
        </w:numPr>
        <w:spacing w:after="0" w:line="360" w:lineRule="auto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>O total de horas dedicado à atividade.</w:t>
      </w:r>
    </w:p>
    <w:p w:rsidR="00C00004" w:rsidRPr="004F35D7" w:rsidRDefault="00C00004" w:rsidP="00C00004">
      <w:pPr>
        <w:spacing w:line="360" w:lineRule="auto"/>
        <w:ind w:left="1065"/>
        <w:jc w:val="both"/>
        <w:rPr>
          <w:rFonts w:cs="Arial"/>
          <w:color w:val="000000"/>
          <w:szCs w:val="24"/>
        </w:rPr>
      </w:pP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§ 1º - Somente será considerada, para efeito de pontuação em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color w:val="000000"/>
          <w:szCs w:val="24"/>
        </w:rPr>
        <w:t>, a participação em atividades desenvolvidas a partir da data de ingresso do aluno no respectivo ano letivo.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            § 2º - Em caso de transferência e/ou mudança de curso haverá reavaliação das atividades consideradas para a pontuação em Atividades Teórico-Práticas de Aprofundamento</w:t>
      </w:r>
      <w:r w:rsidRPr="004F35D7">
        <w:rPr>
          <w:rFonts w:cs="Arial"/>
          <w:color w:val="FF0000"/>
          <w:szCs w:val="24"/>
        </w:rPr>
        <w:t>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</w:p>
    <w:p w:rsidR="00C00004" w:rsidRPr="004F35D7" w:rsidRDefault="00C00004" w:rsidP="00C00004">
      <w:pPr>
        <w:pStyle w:val="WW-Corpodetexto2"/>
        <w:tabs>
          <w:tab w:val="center" w:pos="4779"/>
          <w:tab w:val="right" w:pos="9198"/>
        </w:tabs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4F35D7">
        <w:rPr>
          <w:rFonts w:ascii="Arial" w:hAnsi="Arial" w:cs="Arial"/>
          <w:sz w:val="24"/>
          <w:szCs w:val="24"/>
        </w:rPr>
        <w:t>Art.16 - Ficam estabelecidas exigências mínimas para cada atividade, conforme estabelecido em instrução normativa. Para o aproveitamento das Atividades Teórico-Práticas de Aprofundamento e outorga de horas a serem creditadas ao aluno serão considerados: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>I - Congressos, seminários de estudos, conferências e palestras assistidas: Certificado de participação;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II - Cursos de extensão realizados, guardando correlação com o programa do Curso de </w:t>
      </w:r>
      <w:r>
        <w:rPr>
          <w:rFonts w:cs="Arial"/>
          <w:color w:val="000000"/>
          <w:szCs w:val="24"/>
        </w:rPr>
        <w:t>Licenciatura em Matemática</w:t>
      </w:r>
      <w:r w:rsidRPr="004F35D7">
        <w:rPr>
          <w:rFonts w:cs="Arial"/>
          <w:color w:val="000000"/>
          <w:szCs w:val="24"/>
        </w:rPr>
        <w:t>;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szCs w:val="24"/>
        </w:rPr>
        <w:t xml:space="preserve">III - </w:t>
      </w:r>
      <w:r w:rsidRPr="004F35D7">
        <w:rPr>
          <w:rFonts w:cs="Arial"/>
          <w:color w:val="000000"/>
          <w:szCs w:val="24"/>
        </w:rPr>
        <w:t>Disciplinas cursadas em outros cursos de graduação ou pós-graduação: Histórico Acadêmico, com respectiva carga horária e aprovação e ementa da disciplina;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lastRenderedPageBreak/>
        <w:t>IV - Programas de monitorias: Declaração ou certificado emitido pelo responsável pela monitoria ou Relatório do professor orientador;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>V - Participação em projeto de voluntariado: Atestado emitido pelo responsável pelo projeto;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>VI - Realização de estágios extracurriculares: Atestado de realização do estágio e apresentação de relatório final;</w:t>
      </w:r>
    </w:p>
    <w:p w:rsidR="00C00004" w:rsidRPr="004F35D7" w:rsidRDefault="00C00004" w:rsidP="00C00004">
      <w:pPr>
        <w:tabs>
          <w:tab w:val="center" w:pos="5484"/>
          <w:tab w:val="right" w:pos="9903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>VII - Publicação de artigos relativos a área de Matemática, Educação Matemática ou Matemática Aplicada: Material publicado;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>VIII - Apresentação de trabalhos em simpósios e/ou ev</w:t>
      </w:r>
      <w:r w:rsidR="00625549">
        <w:rPr>
          <w:rFonts w:cs="Arial"/>
          <w:color w:val="000000"/>
          <w:szCs w:val="24"/>
        </w:rPr>
        <w:t xml:space="preserve">entos de iniciação à docência, </w:t>
      </w:r>
      <w:r w:rsidRPr="004F35D7">
        <w:rPr>
          <w:rFonts w:cs="Arial"/>
          <w:color w:val="000000"/>
          <w:szCs w:val="24"/>
        </w:rPr>
        <w:t>iniciação à pesquisa científica ou eventos de extensão</w:t>
      </w:r>
      <w:r w:rsidRPr="004F35D7">
        <w:rPr>
          <w:rFonts w:cs="Arial"/>
          <w:b/>
          <w:bCs/>
          <w:color w:val="000000"/>
          <w:szCs w:val="24"/>
        </w:rPr>
        <w:t xml:space="preserve">: </w:t>
      </w:r>
      <w:r w:rsidRPr="004F35D7">
        <w:rPr>
          <w:rFonts w:cs="Arial"/>
          <w:color w:val="000000"/>
          <w:szCs w:val="24"/>
        </w:rPr>
        <w:t>Certificado de participação e trabalho apresentado.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>XI - Outras atividades: A serem fixadas pela Comissão responsável pelas atividades Teórico-Práticas de Aprofundamento.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szCs w:val="24"/>
        </w:rPr>
      </w:pPr>
      <w:r w:rsidRPr="004F35D7">
        <w:rPr>
          <w:rFonts w:cs="Arial"/>
          <w:szCs w:val="24"/>
        </w:rPr>
        <w:t xml:space="preserve">Art.17 - Antes da realização de quaisquer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szCs w:val="24"/>
        </w:rPr>
        <w:t xml:space="preserve"> que não esteja prevista, ou não tenha pontuação </w:t>
      </w:r>
      <w:r w:rsidRPr="004F35D7">
        <w:rPr>
          <w:rFonts w:cs="Arial"/>
          <w:color w:val="000000"/>
          <w:szCs w:val="24"/>
        </w:rPr>
        <w:t>e carga horária pré-fixadas em instrução normativa</w:t>
      </w:r>
      <w:r w:rsidRPr="004F35D7">
        <w:rPr>
          <w:rFonts w:cs="Arial"/>
          <w:szCs w:val="24"/>
        </w:rPr>
        <w:t xml:space="preserve">, o aluno deve, previamente, obter um parecer favorável da Comissão responsável pelas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szCs w:val="24"/>
        </w:rPr>
        <w:t>, com visto do especialista da área, inclusive quanto à carga horária a ser considerada e registrada no Histórico Escolar.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szCs w:val="24"/>
        </w:rPr>
        <w:t xml:space="preserve">Art.18 - Das decisões da Comissão responsável pelas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szCs w:val="24"/>
        </w:rPr>
        <w:t xml:space="preserve"> do Curso, quando da negativa, quanto ao aproveitamento de qualquer atividade, caberá recurso à Coordenação de Curso, para interceder perante a Comissão, no prazo de 5 (cinco) </w:t>
      </w:r>
      <w:r w:rsidRPr="004F35D7">
        <w:rPr>
          <w:rFonts w:cs="Arial"/>
          <w:color w:val="000000"/>
          <w:szCs w:val="24"/>
        </w:rPr>
        <w:t>dias úteis.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szCs w:val="24"/>
        </w:rPr>
      </w:pPr>
      <w:r w:rsidRPr="004F35D7">
        <w:rPr>
          <w:rFonts w:cs="Arial"/>
          <w:szCs w:val="24"/>
        </w:rPr>
        <w:t>§ 1º - No caso de parecer favorável ao aluno pela Coordenação deve o Coordenador entrar em discussão com o responsável pela comissão.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b/>
          <w:color w:val="000000"/>
          <w:szCs w:val="24"/>
        </w:rPr>
      </w:pPr>
      <w:r w:rsidRPr="004F35D7">
        <w:rPr>
          <w:rFonts w:cs="Arial"/>
          <w:szCs w:val="24"/>
        </w:rPr>
        <w:tab/>
        <w:t>§ 2º - Permanecendo a negativa pela Coordenação, o caso fica encerrado.</w:t>
      </w: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ind w:firstLine="851"/>
        <w:jc w:val="center"/>
        <w:rPr>
          <w:rFonts w:ascii="Arial" w:hAnsi="Arial" w:cs="Arial"/>
          <w:b/>
          <w:color w:val="000000"/>
        </w:rPr>
      </w:pP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ind w:firstLine="851"/>
        <w:jc w:val="center"/>
        <w:rPr>
          <w:rFonts w:ascii="Arial" w:hAnsi="Arial" w:cs="Arial"/>
          <w:b/>
          <w:color w:val="000000"/>
        </w:rPr>
      </w:pPr>
      <w:r w:rsidRPr="004F35D7">
        <w:rPr>
          <w:rFonts w:ascii="Arial" w:hAnsi="Arial" w:cs="Arial"/>
          <w:b/>
          <w:color w:val="000000"/>
        </w:rPr>
        <w:t xml:space="preserve">CAPÍTULO </w:t>
      </w:r>
      <w:r>
        <w:rPr>
          <w:rFonts w:ascii="Arial" w:hAnsi="Arial" w:cs="Arial"/>
          <w:b/>
          <w:color w:val="000000"/>
        </w:rPr>
        <w:t>VIII</w:t>
      </w: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ind w:firstLine="851"/>
        <w:jc w:val="center"/>
        <w:rPr>
          <w:rFonts w:ascii="Arial" w:hAnsi="Arial" w:cs="Arial"/>
          <w:b/>
          <w:color w:val="000000"/>
        </w:rPr>
      </w:pP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ind w:firstLine="851"/>
        <w:jc w:val="center"/>
        <w:rPr>
          <w:rFonts w:ascii="Arial" w:hAnsi="Arial" w:cs="Arial"/>
          <w:b/>
          <w:bCs/>
          <w:color w:val="000000"/>
        </w:rPr>
      </w:pPr>
      <w:r w:rsidRPr="004F35D7">
        <w:rPr>
          <w:rFonts w:ascii="Arial" w:hAnsi="Arial" w:cs="Arial"/>
          <w:b/>
          <w:bCs/>
          <w:color w:val="000000"/>
        </w:rPr>
        <w:lastRenderedPageBreak/>
        <w:t>DAS ATRIBUIÇÕES DOS ENVOLVIDOS NO PROCESSO DAS ATIVIDADES TEÓRICO-PRÁTICAS DE APROFUNDAMENTO.</w:t>
      </w: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ind w:firstLine="851"/>
        <w:jc w:val="center"/>
        <w:rPr>
          <w:rFonts w:ascii="Arial" w:hAnsi="Arial" w:cs="Arial"/>
          <w:b/>
          <w:color w:val="000000"/>
        </w:rPr>
      </w:pP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ind w:firstLine="851"/>
        <w:jc w:val="center"/>
        <w:rPr>
          <w:rFonts w:ascii="Arial" w:hAnsi="Arial" w:cs="Arial"/>
          <w:b/>
          <w:bCs/>
          <w:color w:val="000000"/>
        </w:rPr>
      </w:pPr>
      <w:r w:rsidRPr="004F35D7">
        <w:rPr>
          <w:rFonts w:ascii="Arial" w:hAnsi="Arial" w:cs="Arial"/>
          <w:b/>
          <w:bCs/>
          <w:color w:val="000000"/>
        </w:rPr>
        <w:t>SEÇÃO I</w:t>
      </w: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ind w:firstLine="851"/>
        <w:jc w:val="center"/>
        <w:rPr>
          <w:rFonts w:ascii="Arial" w:hAnsi="Arial" w:cs="Arial"/>
          <w:b/>
          <w:color w:val="000000"/>
        </w:rPr>
      </w:pPr>
      <w:r w:rsidRPr="004F35D7">
        <w:rPr>
          <w:rFonts w:ascii="Arial" w:hAnsi="Arial" w:cs="Arial"/>
          <w:b/>
          <w:bCs/>
          <w:color w:val="000000"/>
        </w:rPr>
        <w:t xml:space="preserve">DA COMISSÃO </w:t>
      </w:r>
      <w:r w:rsidRPr="004F35D7">
        <w:rPr>
          <w:rFonts w:ascii="Arial" w:hAnsi="Arial" w:cs="Arial"/>
          <w:b/>
          <w:color w:val="000000"/>
        </w:rPr>
        <w:t xml:space="preserve"> </w:t>
      </w: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spacing w:line="288" w:lineRule="auto"/>
        <w:ind w:firstLine="851"/>
        <w:jc w:val="center"/>
        <w:rPr>
          <w:rFonts w:ascii="Arial" w:hAnsi="Arial" w:cs="Arial"/>
          <w:color w:val="000000"/>
        </w:rPr>
      </w:pPr>
    </w:p>
    <w:p w:rsidR="00C00004" w:rsidRPr="004F35D7" w:rsidRDefault="00C00004" w:rsidP="00C00004">
      <w:pPr>
        <w:pStyle w:val="Recuodecorpodetexto"/>
        <w:tabs>
          <w:tab w:val="center" w:pos="4779"/>
          <w:tab w:val="right" w:pos="9198"/>
        </w:tabs>
        <w:spacing w:line="360" w:lineRule="auto"/>
        <w:ind w:left="0" w:firstLine="851"/>
        <w:rPr>
          <w:rFonts w:ascii="Arial" w:hAnsi="Arial" w:cs="Arial"/>
          <w:sz w:val="24"/>
          <w:szCs w:val="24"/>
        </w:rPr>
      </w:pPr>
      <w:r w:rsidRPr="004F35D7">
        <w:rPr>
          <w:rFonts w:ascii="Arial" w:hAnsi="Arial" w:cs="Arial"/>
          <w:sz w:val="24"/>
          <w:szCs w:val="24"/>
        </w:rPr>
        <w:t>Art. 19 – O Professor responsável pelas Atividades Teórico-Práticas de Aprofundamento, será o presidente da comissão responsável pelas Atividades Teóric</w:t>
      </w:r>
      <w:r w:rsidR="00625549">
        <w:rPr>
          <w:rFonts w:ascii="Arial" w:hAnsi="Arial" w:cs="Arial"/>
          <w:sz w:val="24"/>
          <w:szCs w:val="24"/>
        </w:rPr>
        <w:t xml:space="preserve">o-Práticas de Aprofundamento e </w:t>
      </w:r>
      <w:r w:rsidRPr="004F35D7">
        <w:rPr>
          <w:rFonts w:ascii="Arial" w:hAnsi="Arial" w:cs="Arial"/>
          <w:sz w:val="24"/>
          <w:szCs w:val="24"/>
        </w:rPr>
        <w:t>será designado pela Coordenação de Curso.</w:t>
      </w:r>
    </w:p>
    <w:p w:rsidR="00C00004" w:rsidRPr="004F35D7" w:rsidRDefault="00C00004" w:rsidP="00C00004">
      <w:pPr>
        <w:pStyle w:val="Recuodecorpodetexto"/>
        <w:tabs>
          <w:tab w:val="center" w:pos="4779"/>
          <w:tab w:val="right" w:pos="9198"/>
        </w:tabs>
        <w:spacing w:line="360" w:lineRule="auto"/>
        <w:ind w:left="0" w:firstLine="851"/>
        <w:rPr>
          <w:rFonts w:ascii="Arial" w:hAnsi="Arial" w:cs="Arial"/>
          <w:sz w:val="24"/>
          <w:szCs w:val="24"/>
        </w:rPr>
      </w:pPr>
    </w:p>
    <w:p w:rsidR="00C00004" w:rsidRPr="004F35D7" w:rsidRDefault="00C00004" w:rsidP="00C00004">
      <w:pPr>
        <w:pStyle w:val="Recuodecorpodetexto"/>
        <w:tabs>
          <w:tab w:val="center" w:pos="4779"/>
          <w:tab w:val="right" w:pos="9198"/>
        </w:tabs>
        <w:spacing w:line="360" w:lineRule="auto"/>
        <w:ind w:left="0" w:firstLine="851"/>
        <w:rPr>
          <w:rFonts w:ascii="Arial" w:hAnsi="Arial" w:cs="Arial"/>
          <w:sz w:val="24"/>
          <w:szCs w:val="24"/>
        </w:rPr>
      </w:pPr>
      <w:r w:rsidRPr="004F35D7">
        <w:rPr>
          <w:rFonts w:ascii="Arial" w:hAnsi="Arial" w:cs="Arial"/>
          <w:sz w:val="24"/>
          <w:szCs w:val="24"/>
        </w:rPr>
        <w:t>§ 1º O Presidente da Comissão responsável pelas Atividades Teórico-Práticas de Aprofundamento apresentará ao Coordenador do Curso um resumo anual de desenvolvimento das Atividades Teórico-Práticas de Aprofundamento.</w:t>
      </w:r>
    </w:p>
    <w:p w:rsidR="00C00004" w:rsidRPr="004F35D7" w:rsidRDefault="00C00004" w:rsidP="00C00004">
      <w:pPr>
        <w:pStyle w:val="Recuodecorpodetexto"/>
        <w:tabs>
          <w:tab w:val="center" w:pos="4779"/>
          <w:tab w:val="right" w:pos="9198"/>
        </w:tabs>
        <w:spacing w:line="360" w:lineRule="auto"/>
        <w:ind w:left="0" w:firstLine="851"/>
        <w:rPr>
          <w:rFonts w:ascii="Arial" w:hAnsi="Arial" w:cs="Arial"/>
          <w:sz w:val="24"/>
          <w:szCs w:val="24"/>
        </w:rPr>
      </w:pPr>
    </w:p>
    <w:p w:rsidR="00C00004" w:rsidRPr="004F35D7" w:rsidRDefault="00C00004" w:rsidP="00C00004">
      <w:pPr>
        <w:pStyle w:val="Recuodecorpodetexto"/>
        <w:tabs>
          <w:tab w:val="center" w:pos="4779"/>
          <w:tab w:val="right" w:pos="9198"/>
        </w:tabs>
        <w:spacing w:line="360" w:lineRule="auto"/>
        <w:ind w:left="0" w:firstLine="851"/>
        <w:rPr>
          <w:rFonts w:ascii="Arial" w:hAnsi="Arial" w:cs="Arial"/>
          <w:sz w:val="24"/>
          <w:szCs w:val="24"/>
        </w:rPr>
      </w:pPr>
      <w:r w:rsidRPr="004F35D7">
        <w:rPr>
          <w:rFonts w:ascii="Arial" w:hAnsi="Arial" w:cs="Arial"/>
          <w:sz w:val="24"/>
          <w:szCs w:val="24"/>
        </w:rPr>
        <w:t>§ 2º O Comissão responsável pelas Atividades Teórico-Práticas de Aprofundamento juntamente com o Coordenador de Curso designará subcomissão para estudar e propor formas de validação das atividades não previstas neste Regulamento.</w:t>
      </w:r>
    </w:p>
    <w:p w:rsidR="00C00004" w:rsidRPr="004F35D7" w:rsidRDefault="00C00004" w:rsidP="00C00004">
      <w:pPr>
        <w:pStyle w:val="Recuodecorpodetexto"/>
        <w:tabs>
          <w:tab w:val="center" w:pos="4779"/>
          <w:tab w:val="right" w:pos="9198"/>
        </w:tabs>
        <w:spacing w:line="360" w:lineRule="auto"/>
        <w:ind w:left="0" w:firstLine="851"/>
        <w:rPr>
          <w:rFonts w:ascii="Arial" w:hAnsi="Arial" w:cs="Arial"/>
          <w:sz w:val="24"/>
          <w:szCs w:val="24"/>
        </w:rPr>
      </w:pPr>
    </w:p>
    <w:p w:rsidR="00C00004" w:rsidRPr="004F35D7" w:rsidRDefault="00C00004" w:rsidP="00C00004">
      <w:pPr>
        <w:pStyle w:val="Recuodecorpodetexto"/>
        <w:tabs>
          <w:tab w:val="center" w:pos="4779"/>
          <w:tab w:val="right" w:pos="9198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4F35D7">
        <w:rPr>
          <w:rFonts w:ascii="Arial" w:hAnsi="Arial" w:cs="Arial"/>
          <w:sz w:val="24"/>
          <w:szCs w:val="24"/>
        </w:rPr>
        <w:t xml:space="preserve">              Art. 20 – A Comissão Responsável pelas Atividades Teórico-Práticas de Aprofundamento compete:</w:t>
      </w:r>
    </w:p>
    <w:p w:rsidR="00C00004" w:rsidRPr="004F35D7" w:rsidRDefault="00C00004" w:rsidP="00C00004">
      <w:pPr>
        <w:pStyle w:val="Recuodecorpodetexto"/>
        <w:tabs>
          <w:tab w:val="center" w:pos="4779"/>
          <w:tab w:val="right" w:pos="9198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C00004" w:rsidRPr="004F35D7" w:rsidRDefault="00C00004" w:rsidP="00C00004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="Arial"/>
          <w:szCs w:val="24"/>
        </w:rPr>
      </w:pPr>
      <w:r w:rsidRPr="004F35D7">
        <w:rPr>
          <w:rFonts w:cs="Arial"/>
          <w:szCs w:val="24"/>
        </w:rPr>
        <w:t xml:space="preserve">Analisar as documentações das Atividades </w:t>
      </w:r>
      <w:r w:rsidRPr="004F35D7">
        <w:rPr>
          <w:rFonts w:cs="Arial"/>
          <w:color w:val="000000"/>
          <w:szCs w:val="24"/>
          <w:lang w:eastAsia="ar-SA"/>
        </w:rPr>
        <w:t>Teórico-Práticas de Aprofundamento</w:t>
      </w:r>
      <w:r w:rsidRPr="004F35D7">
        <w:rPr>
          <w:rFonts w:cs="Arial"/>
          <w:szCs w:val="24"/>
        </w:rPr>
        <w:t xml:space="preserve"> as apresentadas pelo aluno, levando em consideração os objetivos estabelecidos no </w:t>
      </w:r>
      <w:proofErr w:type="spellStart"/>
      <w:r w:rsidRPr="004F35D7">
        <w:rPr>
          <w:rFonts w:cs="Arial"/>
          <w:szCs w:val="24"/>
        </w:rPr>
        <w:t>Art</w:t>
      </w:r>
      <w:proofErr w:type="spellEnd"/>
      <w:r w:rsidRPr="004F35D7">
        <w:rPr>
          <w:rFonts w:cs="Arial"/>
          <w:szCs w:val="24"/>
        </w:rPr>
        <w:t xml:space="preserve"> 1º deste Regulamento;</w:t>
      </w:r>
    </w:p>
    <w:p w:rsidR="00C00004" w:rsidRPr="004F35D7" w:rsidRDefault="00C00004" w:rsidP="00C00004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="Arial"/>
          <w:szCs w:val="24"/>
        </w:rPr>
      </w:pPr>
      <w:r w:rsidRPr="004F35D7">
        <w:rPr>
          <w:rFonts w:cs="Arial"/>
          <w:szCs w:val="24"/>
        </w:rPr>
        <w:t xml:space="preserve">Avaliar e pontuar as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szCs w:val="24"/>
        </w:rPr>
        <w:t xml:space="preserve"> desenvolvidas pelo aluno, de acordo com os critérios estabelecidos neste Regulamento, levando em consideração a documentação apresentada pelo aluno.</w:t>
      </w:r>
    </w:p>
    <w:p w:rsidR="00C00004" w:rsidRPr="004F35D7" w:rsidRDefault="00C00004" w:rsidP="00C00004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="Arial"/>
          <w:szCs w:val="24"/>
        </w:rPr>
      </w:pPr>
      <w:r w:rsidRPr="004F35D7">
        <w:rPr>
          <w:rFonts w:cs="Arial"/>
          <w:szCs w:val="24"/>
        </w:rPr>
        <w:t xml:space="preserve">Orientar o aluno quanto à pontuação das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szCs w:val="24"/>
        </w:rPr>
        <w:t>;</w:t>
      </w:r>
    </w:p>
    <w:p w:rsidR="00C00004" w:rsidRPr="004F35D7" w:rsidRDefault="00C00004" w:rsidP="00C00004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="Arial"/>
          <w:szCs w:val="24"/>
        </w:rPr>
      </w:pPr>
      <w:r w:rsidRPr="004F35D7">
        <w:rPr>
          <w:rFonts w:cs="Arial"/>
          <w:szCs w:val="24"/>
        </w:rPr>
        <w:lastRenderedPageBreak/>
        <w:t>Fixar e divulgar datas e horários nos ambientes da Coordenação do Curso, para atendimento aos alunos e análise dos documentos comprobatórios;</w:t>
      </w:r>
    </w:p>
    <w:p w:rsidR="00C00004" w:rsidRPr="004F35D7" w:rsidRDefault="00C00004" w:rsidP="00C00004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="Arial"/>
          <w:szCs w:val="24"/>
        </w:rPr>
      </w:pPr>
      <w:r w:rsidRPr="004F35D7">
        <w:rPr>
          <w:rFonts w:cs="Arial"/>
          <w:szCs w:val="24"/>
        </w:rPr>
        <w:t xml:space="preserve">Controlar e registrar as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szCs w:val="24"/>
        </w:rPr>
        <w:t xml:space="preserve"> desenvolvidas pelo aluno, bem como os procedimentos administrativos referentes a essa atividade;</w:t>
      </w:r>
    </w:p>
    <w:p w:rsidR="00C00004" w:rsidRPr="004F35D7" w:rsidRDefault="00C00004" w:rsidP="00C00004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="Arial"/>
          <w:szCs w:val="24"/>
        </w:rPr>
      </w:pPr>
      <w:r w:rsidRPr="004F35D7">
        <w:rPr>
          <w:rFonts w:cs="Arial"/>
          <w:szCs w:val="24"/>
        </w:rPr>
        <w:t xml:space="preserve">Encaminhar anualmente para o Setor de Registros Acadêmicos da UTFPR, </w:t>
      </w:r>
      <w:proofErr w:type="spellStart"/>
      <w:r>
        <w:rPr>
          <w:rFonts w:cs="Arial"/>
          <w:szCs w:val="24"/>
        </w:rPr>
        <w:t>Câmpus</w:t>
      </w:r>
      <w:proofErr w:type="spellEnd"/>
      <w:r w:rsidRPr="004F35D7">
        <w:rPr>
          <w:rFonts w:cs="Arial"/>
          <w:szCs w:val="24"/>
        </w:rPr>
        <w:t xml:space="preserve"> Pato Branco, até a data de entrega da última nota parcial, o resultado parcial das pontuações obtidas pelo aluno.</w:t>
      </w:r>
    </w:p>
    <w:p w:rsidR="00C00004" w:rsidRPr="004F35D7" w:rsidRDefault="00C00004" w:rsidP="00C00004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="Arial"/>
          <w:szCs w:val="24"/>
        </w:rPr>
      </w:pPr>
      <w:r w:rsidRPr="004F35D7">
        <w:rPr>
          <w:rFonts w:cs="Arial"/>
          <w:szCs w:val="24"/>
        </w:rPr>
        <w:t>Traçar um plano anual do desenvolvimento das Atividades Teórico-Práticas de Aprofundamento.</w:t>
      </w:r>
    </w:p>
    <w:p w:rsidR="00C00004" w:rsidRPr="004F35D7" w:rsidRDefault="00C00004" w:rsidP="00C00004">
      <w:pPr>
        <w:pStyle w:val="Corpodetexto"/>
        <w:rPr>
          <w:rFonts w:ascii="Arial" w:hAnsi="Arial" w:cs="Arial"/>
        </w:rPr>
      </w:pPr>
    </w:p>
    <w:p w:rsidR="00C00004" w:rsidRPr="004F35D7" w:rsidRDefault="00C00004" w:rsidP="00C00004">
      <w:pPr>
        <w:pStyle w:val="Corpodetexto"/>
        <w:jc w:val="center"/>
        <w:rPr>
          <w:rFonts w:ascii="Arial" w:hAnsi="Arial" w:cs="Arial"/>
          <w:b/>
          <w:bCs/>
        </w:rPr>
      </w:pPr>
      <w:r w:rsidRPr="004F35D7">
        <w:rPr>
          <w:rFonts w:ascii="Arial" w:hAnsi="Arial" w:cs="Arial"/>
          <w:b/>
          <w:bCs/>
        </w:rPr>
        <w:t>SEÇÃO II</w:t>
      </w:r>
    </w:p>
    <w:p w:rsidR="00C00004" w:rsidRPr="004F35D7" w:rsidRDefault="00C00004" w:rsidP="00C00004">
      <w:pPr>
        <w:pStyle w:val="Corpodetexto"/>
        <w:jc w:val="center"/>
        <w:rPr>
          <w:rFonts w:ascii="Arial" w:hAnsi="Arial" w:cs="Arial"/>
          <w:b/>
        </w:rPr>
      </w:pPr>
      <w:r w:rsidRPr="004F35D7">
        <w:rPr>
          <w:rFonts w:ascii="Arial" w:hAnsi="Arial" w:cs="Arial"/>
          <w:b/>
        </w:rPr>
        <w:t>DOS ACADÊMICOS</w:t>
      </w:r>
    </w:p>
    <w:p w:rsidR="00C00004" w:rsidRPr="004F35D7" w:rsidRDefault="00C00004" w:rsidP="00C00004">
      <w:pPr>
        <w:pStyle w:val="Corpodetexto"/>
        <w:jc w:val="center"/>
        <w:rPr>
          <w:rFonts w:ascii="Arial" w:hAnsi="Arial" w:cs="Arial"/>
          <w:color w:val="000000"/>
        </w:rPr>
      </w:pPr>
    </w:p>
    <w:p w:rsidR="00C00004" w:rsidRPr="004F35D7" w:rsidRDefault="00C00004" w:rsidP="00C00004">
      <w:pPr>
        <w:pStyle w:val="Recuodecorpodetexto"/>
        <w:tabs>
          <w:tab w:val="center" w:pos="4779"/>
          <w:tab w:val="right" w:pos="9198"/>
        </w:tabs>
        <w:spacing w:line="360" w:lineRule="auto"/>
        <w:ind w:left="0" w:firstLine="851"/>
        <w:rPr>
          <w:rFonts w:ascii="Arial" w:hAnsi="Arial" w:cs="Arial"/>
          <w:sz w:val="24"/>
          <w:szCs w:val="24"/>
        </w:rPr>
      </w:pPr>
      <w:r w:rsidRPr="004F35D7">
        <w:rPr>
          <w:rFonts w:ascii="Arial" w:hAnsi="Arial" w:cs="Arial"/>
          <w:sz w:val="24"/>
          <w:szCs w:val="24"/>
        </w:rPr>
        <w:t>Art. 21 - Ao aluno compete:</w:t>
      </w:r>
    </w:p>
    <w:p w:rsidR="00C00004" w:rsidRPr="004F35D7" w:rsidRDefault="00C00004" w:rsidP="00C00004">
      <w:pPr>
        <w:pStyle w:val="PargrafodaLista"/>
        <w:numPr>
          <w:ilvl w:val="0"/>
          <w:numId w:val="4"/>
        </w:numPr>
        <w:spacing w:line="360" w:lineRule="auto"/>
        <w:ind w:left="714" w:hanging="357"/>
        <w:rPr>
          <w:rFonts w:cs="Arial"/>
          <w:szCs w:val="24"/>
        </w:rPr>
      </w:pPr>
      <w:r w:rsidRPr="004F35D7">
        <w:rPr>
          <w:rFonts w:cs="Arial"/>
          <w:szCs w:val="24"/>
        </w:rPr>
        <w:t xml:space="preserve">Informar-se sobre as atividades oferecidas dentro e/ou fora do Curso de </w:t>
      </w:r>
      <w:r>
        <w:rPr>
          <w:rFonts w:cs="Arial"/>
          <w:szCs w:val="24"/>
        </w:rPr>
        <w:t>Licenciatura em Matemática</w:t>
      </w:r>
      <w:r w:rsidRPr="004F35D7">
        <w:rPr>
          <w:rFonts w:cs="Arial"/>
          <w:szCs w:val="24"/>
        </w:rPr>
        <w:t xml:space="preserve"> da UTFPR, </w:t>
      </w:r>
      <w:proofErr w:type="spellStart"/>
      <w:r>
        <w:rPr>
          <w:rFonts w:cs="Arial"/>
          <w:szCs w:val="24"/>
        </w:rPr>
        <w:t>Câmpus</w:t>
      </w:r>
      <w:proofErr w:type="spellEnd"/>
      <w:r w:rsidRPr="004F35D7">
        <w:rPr>
          <w:rFonts w:cs="Arial"/>
          <w:szCs w:val="24"/>
        </w:rPr>
        <w:t xml:space="preserve"> Pato Branco;</w:t>
      </w:r>
    </w:p>
    <w:p w:rsidR="00C00004" w:rsidRPr="004F35D7" w:rsidRDefault="00C00004" w:rsidP="00C00004">
      <w:pPr>
        <w:numPr>
          <w:ilvl w:val="0"/>
          <w:numId w:val="4"/>
        </w:numPr>
        <w:spacing w:after="0" w:line="360" w:lineRule="auto"/>
        <w:ind w:left="714" w:hanging="357"/>
        <w:rPr>
          <w:rFonts w:cs="Arial"/>
          <w:szCs w:val="24"/>
        </w:rPr>
      </w:pPr>
      <w:r w:rsidRPr="004F35D7">
        <w:rPr>
          <w:rFonts w:cs="Arial"/>
          <w:szCs w:val="24"/>
        </w:rPr>
        <w:t>Inscrever-se nos programas e participar efetivamente deles;</w:t>
      </w:r>
    </w:p>
    <w:p w:rsidR="00C00004" w:rsidRPr="004F35D7" w:rsidRDefault="00C00004" w:rsidP="00C00004">
      <w:pPr>
        <w:numPr>
          <w:ilvl w:val="0"/>
          <w:numId w:val="4"/>
        </w:numPr>
        <w:spacing w:after="0" w:line="360" w:lineRule="auto"/>
        <w:ind w:left="714" w:hanging="357"/>
        <w:rPr>
          <w:rFonts w:cs="Arial"/>
          <w:szCs w:val="24"/>
        </w:rPr>
      </w:pPr>
      <w:r w:rsidRPr="004F35D7">
        <w:rPr>
          <w:rFonts w:cs="Arial"/>
          <w:szCs w:val="24"/>
        </w:rPr>
        <w:t>Providenciar a documentação que comprove a participação;</w:t>
      </w:r>
    </w:p>
    <w:p w:rsidR="00C00004" w:rsidRPr="004F35D7" w:rsidRDefault="00C00004" w:rsidP="00C00004">
      <w:pPr>
        <w:numPr>
          <w:ilvl w:val="0"/>
          <w:numId w:val="4"/>
        </w:numPr>
        <w:spacing w:after="0" w:line="360" w:lineRule="auto"/>
        <w:ind w:left="714" w:hanging="357"/>
        <w:rPr>
          <w:rFonts w:cs="Arial"/>
          <w:szCs w:val="24"/>
        </w:rPr>
      </w:pPr>
      <w:r w:rsidRPr="004F35D7">
        <w:rPr>
          <w:rFonts w:cs="Arial"/>
          <w:szCs w:val="24"/>
        </w:rPr>
        <w:t xml:space="preserve">Apresentar </w:t>
      </w:r>
      <w:proofErr w:type="spellStart"/>
      <w:r w:rsidRPr="004F35D7">
        <w:rPr>
          <w:rFonts w:cs="Arial"/>
          <w:szCs w:val="24"/>
        </w:rPr>
        <w:t>á</w:t>
      </w:r>
      <w:proofErr w:type="spellEnd"/>
      <w:r w:rsidRPr="004F35D7">
        <w:rPr>
          <w:rFonts w:cs="Arial"/>
          <w:szCs w:val="24"/>
        </w:rPr>
        <w:t xml:space="preserve"> Comissão Responsável pelas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szCs w:val="24"/>
        </w:rPr>
        <w:t>, até a data limite fixada, a documentação comprobatória das atividades realizadas;</w:t>
      </w:r>
    </w:p>
    <w:p w:rsidR="00C00004" w:rsidRPr="004F35D7" w:rsidRDefault="00C00004" w:rsidP="00C00004">
      <w:pPr>
        <w:numPr>
          <w:ilvl w:val="0"/>
          <w:numId w:val="4"/>
        </w:numPr>
        <w:spacing w:after="0" w:line="360" w:lineRule="auto"/>
        <w:ind w:left="714" w:hanging="357"/>
        <w:rPr>
          <w:rFonts w:cs="Arial"/>
          <w:szCs w:val="24"/>
        </w:rPr>
      </w:pPr>
      <w:r w:rsidRPr="004F35D7">
        <w:rPr>
          <w:rFonts w:cs="Arial"/>
          <w:szCs w:val="24"/>
        </w:rPr>
        <w:t xml:space="preserve">Arquivar a documentação comprobatória das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szCs w:val="24"/>
        </w:rPr>
        <w:t xml:space="preserve"> em seu </w:t>
      </w:r>
      <w:r w:rsidRPr="004F35D7">
        <w:rPr>
          <w:rFonts w:cs="Arial"/>
          <w:i/>
          <w:szCs w:val="24"/>
        </w:rPr>
        <w:t>portfólio</w:t>
      </w:r>
      <w:r w:rsidRPr="004F35D7">
        <w:rPr>
          <w:rFonts w:cs="Arial"/>
          <w:szCs w:val="24"/>
        </w:rPr>
        <w:t xml:space="preserve"> individual e apresentá-la sempre que solicitada.</w:t>
      </w:r>
    </w:p>
    <w:p w:rsidR="00C00004" w:rsidRPr="004F35D7" w:rsidRDefault="00C00004" w:rsidP="00C00004">
      <w:pPr>
        <w:spacing w:line="360" w:lineRule="auto"/>
        <w:rPr>
          <w:rFonts w:cs="Arial"/>
          <w:szCs w:val="24"/>
        </w:rPr>
      </w:pP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ind w:firstLine="851"/>
        <w:jc w:val="center"/>
        <w:rPr>
          <w:rFonts w:ascii="Arial" w:hAnsi="Arial" w:cs="Arial"/>
          <w:b/>
          <w:color w:val="000000"/>
        </w:rPr>
      </w:pPr>
    </w:p>
    <w:p w:rsidR="00C00004" w:rsidRPr="004F35D7" w:rsidRDefault="00C00004" w:rsidP="00C00004">
      <w:pPr>
        <w:pStyle w:val="Corpodetexto"/>
        <w:tabs>
          <w:tab w:val="center" w:pos="4779"/>
          <w:tab w:val="right" w:pos="9198"/>
        </w:tabs>
        <w:ind w:firstLine="851"/>
        <w:rPr>
          <w:rFonts w:ascii="Arial" w:hAnsi="Arial" w:cs="Arial"/>
          <w:b/>
          <w:color w:val="000000"/>
        </w:rPr>
      </w:pPr>
      <w:r w:rsidRPr="004F35D7">
        <w:rPr>
          <w:rFonts w:ascii="Arial" w:hAnsi="Arial" w:cs="Arial"/>
          <w:b/>
          <w:color w:val="000000"/>
        </w:rPr>
        <w:t xml:space="preserve">                                             CAPÍTULO </w:t>
      </w:r>
      <w:r>
        <w:rPr>
          <w:rFonts w:ascii="Arial" w:hAnsi="Arial" w:cs="Arial"/>
          <w:b/>
          <w:color w:val="000000"/>
        </w:rPr>
        <w:t>IX</w:t>
      </w:r>
    </w:p>
    <w:p w:rsidR="00C00004" w:rsidRPr="004F35D7" w:rsidRDefault="00C00004" w:rsidP="00C00004">
      <w:pPr>
        <w:jc w:val="center"/>
        <w:rPr>
          <w:rFonts w:cs="Arial"/>
          <w:b/>
          <w:bCs/>
          <w:color w:val="000000" w:themeColor="text1"/>
          <w:szCs w:val="24"/>
        </w:rPr>
      </w:pPr>
      <w:r w:rsidRPr="004F35D7">
        <w:rPr>
          <w:rFonts w:cs="Arial"/>
          <w:b/>
          <w:bCs/>
          <w:color w:val="000000" w:themeColor="text1"/>
          <w:szCs w:val="24"/>
        </w:rPr>
        <w:t>DAS DISPOSIÇÕES GERAIS E ESPECIAIS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center"/>
        <w:rPr>
          <w:rFonts w:cs="Arial"/>
          <w:b/>
          <w:szCs w:val="24"/>
        </w:rPr>
      </w:pP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szCs w:val="24"/>
        </w:rPr>
      </w:pPr>
      <w:r w:rsidRPr="004F35D7">
        <w:rPr>
          <w:rFonts w:cs="Arial"/>
          <w:color w:val="000000"/>
          <w:szCs w:val="24"/>
        </w:rPr>
        <w:t>Art. 22</w:t>
      </w:r>
      <w:r w:rsidRPr="004F35D7">
        <w:rPr>
          <w:rFonts w:cs="Arial"/>
          <w:szCs w:val="24"/>
        </w:rPr>
        <w:t xml:space="preserve"> – O aluno que chegar ao término do quarto ano e não tiver realizado as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szCs w:val="24"/>
        </w:rPr>
        <w:t xml:space="preserve">, na carga horária mínima estabelecida, não poderá colar Grau até que tenha concluído as </w:t>
      </w:r>
      <w:r w:rsidRPr="004F35D7">
        <w:rPr>
          <w:rFonts w:cs="Arial"/>
          <w:color w:val="000000"/>
          <w:szCs w:val="24"/>
          <w:lang w:eastAsia="ar-SA"/>
        </w:rPr>
        <w:lastRenderedPageBreak/>
        <w:t>Atividades Teórico-Práticas de Aprofundamento</w:t>
      </w:r>
      <w:r w:rsidRPr="004F35D7">
        <w:rPr>
          <w:rFonts w:cs="Arial"/>
          <w:szCs w:val="24"/>
        </w:rPr>
        <w:t>, conforme rege este Regulamento.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szCs w:val="24"/>
        </w:rPr>
      </w:pP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szCs w:val="24"/>
        </w:rPr>
        <w:t>Art. 23</w:t>
      </w:r>
      <w:r w:rsidRPr="004F35D7">
        <w:rPr>
          <w:rFonts w:cs="Arial"/>
          <w:color w:val="000000"/>
          <w:szCs w:val="24"/>
        </w:rPr>
        <w:t xml:space="preserve"> - Todas as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color w:val="000000"/>
          <w:szCs w:val="24"/>
        </w:rPr>
        <w:t xml:space="preserve"> deverão ter orientação de um professor do Curso de </w:t>
      </w:r>
      <w:r>
        <w:rPr>
          <w:rFonts w:cs="Arial"/>
          <w:color w:val="000000"/>
          <w:szCs w:val="24"/>
        </w:rPr>
        <w:t>Licenciatura em Matemática</w:t>
      </w:r>
      <w:r w:rsidRPr="004F35D7">
        <w:rPr>
          <w:rFonts w:cs="Arial"/>
          <w:color w:val="000000"/>
          <w:szCs w:val="24"/>
        </w:rPr>
        <w:t xml:space="preserve"> ou orientação externa com aprovação da Coordenação do Curso;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Art. 24 – Será Considerado aprovado o Aluno que, na contagem de pontos </w:t>
      </w:r>
      <w:proofErr w:type="gramStart"/>
      <w:r w:rsidRPr="004F35D7">
        <w:rPr>
          <w:rFonts w:cs="Arial"/>
          <w:color w:val="000000"/>
          <w:szCs w:val="24"/>
        </w:rPr>
        <w:t>das</w:t>
      </w:r>
      <w:proofErr w:type="gramEnd"/>
      <w:r w:rsidRPr="004F35D7">
        <w:rPr>
          <w:rFonts w:cs="Arial"/>
          <w:color w:val="000000"/>
          <w:szCs w:val="24"/>
        </w:rPr>
        <w:t xml:space="preserve"> Atividades Teórico-Práticas</w:t>
      </w:r>
      <w:r w:rsidRPr="004F35D7">
        <w:rPr>
          <w:rFonts w:cs="Arial"/>
          <w:color w:val="000000"/>
          <w:szCs w:val="24"/>
          <w:lang w:eastAsia="ar-SA"/>
        </w:rPr>
        <w:t xml:space="preserve"> de Aprofundamento</w:t>
      </w:r>
      <w:r w:rsidRPr="004F35D7">
        <w:rPr>
          <w:rFonts w:cs="Arial"/>
          <w:szCs w:val="24"/>
        </w:rPr>
        <w:t xml:space="preserve"> obtiverem um desemp</w:t>
      </w:r>
      <w:r w:rsidRPr="004F35D7">
        <w:rPr>
          <w:rFonts w:cs="Arial"/>
          <w:color w:val="000000"/>
          <w:szCs w:val="24"/>
        </w:rPr>
        <w:t>enho superior ou igual a 7,0 (sete);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Art. 25 – Os casos omissos serão resolvidos e decididos pela Comissão de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color w:val="000000"/>
          <w:szCs w:val="24"/>
        </w:rPr>
        <w:t xml:space="preserve"> e pela Coordenação do Curso de </w:t>
      </w:r>
      <w:r>
        <w:rPr>
          <w:rFonts w:cs="Arial"/>
          <w:color w:val="000000"/>
          <w:szCs w:val="24"/>
        </w:rPr>
        <w:t>Licenciatura em Matemática</w:t>
      </w:r>
      <w:r w:rsidRPr="004F35D7">
        <w:rPr>
          <w:rFonts w:cs="Arial"/>
          <w:color w:val="000000"/>
          <w:szCs w:val="24"/>
        </w:rPr>
        <w:t xml:space="preserve">, </w:t>
      </w:r>
      <w:proofErr w:type="spellStart"/>
      <w:r>
        <w:rPr>
          <w:rFonts w:cs="Arial"/>
          <w:color w:val="000000"/>
          <w:szCs w:val="24"/>
        </w:rPr>
        <w:t>Câmpus</w:t>
      </w:r>
      <w:proofErr w:type="spellEnd"/>
      <w:r w:rsidRPr="004F35D7">
        <w:rPr>
          <w:rFonts w:cs="Arial"/>
          <w:color w:val="000000"/>
          <w:szCs w:val="24"/>
        </w:rPr>
        <w:t xml:space="preserve"> Pato Branco.</w:t>
      </w: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both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 xml:space="preserve">Art. 26 – Este Regulamento poderá ser alterado a qualquer tempo, caso a Comissão de </w:t>
      </w:r>
      <w:r w:rsidRPr="004F35D7">
        <w:rPr>
          <w:rFonts w:cs="Arial"/>
          <w:color w:val="000000"/>
          <w:szCs w:val="24"/>
          <w:lang w:eastAsia="ar-SA"/>
        </w:rPr>
        <w:t>Atividades Teórico-Práticas de Aprofundamento</w:t>
      </w:r>
      <w:r w:rsidRPr="004F35D7">
        <w:rPr>
          <w:rFonts w:cs="Arial"/>
          <w:color w:val="000000"/>
          <w:szCs w:val="24"/>
        </w:rPr>
        <w:t xml:space="preserve"> julgar necessário e mediante a apresentação e a aprovação da Coordenação do Curso de </w:t>
      </w:r>
      <w:r>
        <w:rPr>
          <w:rFonts w:cs="Arial"/>
          <w:color w:val="000000"/>
          <w:szCs w:val="24"/>
        </w:rPr>
        <w:t>Licenciatura em Matemática</w:t>
      </w:r>
      <w:r w:rsidRPr="004F35D7">
        <w:rPr>
          <w:rFonts w:cs="Arial"/>
          <w:color w:val="000000"/>
          <w:szCs w:val="24"/>
        </w:rPr>
        <w:t xml:space="preserve">, </w:t>
      </w:r>
      <w:proofErr w:type="spellStart"/>
      <w:r>
        <w:rPr>
          <w:rFonts w:cs="Arial"/>
          <w:color w:val="000000"/>
          <w:szCs w:val="24"/>
        </w:rPr>
        <w:t>Câmpus</w:t>
      </w:r>
      <w:proofErr w:type="spellEnd"/>
      <w:r w:rsidRPr="004F35D7">
        <w:rPr>
          <w:rFonts w:cs="Arial"/>
          <w:color w:val="000000"/>
          <w:szCs w:val="24"/>
        </w:rPr>
        <w:t xml:space="preserve"> Pato Branco.</w:t>
      </w:r>
    </w:p>
    <w:p w:rsidR="00C00004" w:rsidRDefault="00C00004" w:rsidP="00C00004">
      <w:pPr>
        <w:tabs>
          <w:tab w:val="center" w:pos="4779"/>
          <w:tab w:val="right" w:pos="9198"/>
        </w:tabs>
        <w:spacing w:line="360" w:lineRule="auto"/>
        <w:rPr>
          <w:rFonts w:cs="Arial"/>
          <w:color w:val="000000"/>
          <w:szCs w:val="24"/>
        </w:rPr>
      </w:pPr>
    </w:p>
    <w:p w:rsidR="00C00004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rPr>
          <w:rFonts w:cs="Arial"/>
          <w:color w:val="000000"/>
          <w:szCs w:val="24"/>
        </w:rPr>
      </w:pP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rPr>
          <w:rFonts w:cs="Arial"/>
          <w:color w:val="000000"/>
          <w:szCs w:val="24"/>
        </w:rPr>
      </w:pPr>
    </w:p>
    <w:p w:rsidR="00C00004" w:rsidRPr="004F35D7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rPr>
          <w:rFonts w:cs="Arial"/>
          <w:color w:val="000000"/>
          <w:szCs w:val="24"/>
        </w:rPr>
      </w:pPr>
    </w:p>
    <w:p w:rsidR="00C00004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center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>Pato Branco</w:t>
      </w:r>
    </w:p>
    <w:p w:rsidR="00C00004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center"/>
        <w:rPr>
          <w:rFonts w:cs="Arial"/>
          <w:color w:val="000000"/>
          <w:szCs w:val="24"/>
        </w:rPr>
      </w:pPr>
      <w:r w:rsidRPr="004F35D7">
        <w:rPr>
          <w:rFonts w:cs="Arial"/>
          <w:color w:val="000000"/>
          <w:szCs w:val="24"/>
        </w:rPr>
        <w:t>Julho de 2017.</w:t>
      </w:r>
    </w:p>
    <w:p w:rsidR="00C00004" w:rsidRDefault="00C00004" w:rsidP="00C00004">
      <w:pPr>
        <w:tabs>
          <w:tab w:val="center" w:pos="4779"/>
          <w:tab w:val="right" w:pos="9198"/>
        </w:tabs>
        <w:spacing w:line="360" w:lineRule="auto"/>
        <w:ind w:firstLine="851"/>
        <w:jc w:val="center"/>
        <w:rPr>
          <w:rFonts w:cs="Arial"/>
          <w:color w:val="000000"/>
          <w:szCs w:val="24"/>
        </w:rPr>
      </w:pPr>
    </w:p>
    <w:p w:rsidR="004F424C" w:rsidRDefault="00323063"/>
    <w:sectPr w:rsidR="004F42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cs="OpenSymbol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8B420D9"/>
    <w:multiLevelType w:val="hybridMultilevel"/>
    <w:tmpl w:val="D9CCEE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13D7"/>
    <w:multiLevelType w:val="hybridMultilevel"/>
    <w:tmpl w:val="988009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D7DD4"/>
    <w:multiLevelType w:val="hybridMultilevel"/>
    <w:tmpl w:val="10E80912"/>
    <w:lvl w:ilvl="0" w:tplc="04160013">
      <w:start w:val="1"/>
      <w:numFmt w:val="upperRoman"/>
      <w:lvlText w:val="%1."/>
      <w:lvlJc w:val="right"/>
      <w:pPr>
        <w:tabs>
          <w:tab w:val="num" w:pos="1425"/>
        </w:tabs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04"/>
    <w:rsid w:val="00323063"/>
    <w:rsid w:val="00530C07"/>
    <w:rsid w:val="00625549"/>
    <w:rsid w:val="00A61834"/>
    <w:rsid w:val="00C00004"/>
    <w:rsid w:val="00EB6893"/>
    <w:rsid w:val="00F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CBEA"/>
  <w15:chartTrackingRefBased/>
  <w15:docId w15:val="{BC02B266-AF35-4E43-9AC4-2491EC9A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004"/>
    <w:rPr>
      <w:rFonts w:ascii="Arial" w:eastAsiaTheme="minorEastAsia" w:hAnsi="Arial" w:cs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000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00004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000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0000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00004"/>
    <w:rPr>
      <w:rFonts w:eastAsiaTheme="minorEastAsia" w:cs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00004"/>
    <w:pPr>
      <w:spacing w:after="120" w:line="240" w:lineRule="auto"/>
      <w:ind w:left="283"/>
    </w:pPr>
    <w:rPr>
      <w:rFonts w:ascii="Calibri" w:eastAsia="Calibri" w:hAnsi="Calibri" w:cs="Calibri"/>
      <w:sz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00004"/>
    <w:rPr>
      <w:rFonts w:ascii="Calibri" w:eastAsia="Calibri" w:hAnsi="Calibri" w:cs="Calibri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0000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00004"/>
    <w:rPr>
      <w:rFonts w:ascii="Arial" w:eastAsiaTheme="minorEastAsia" w:hAnsi="Arial" w:cs="Times New Roman"/>
      <w:sz w:val="16"/>
      <w:szCs w:val="16"/>
      <w:lang w:eastAsia="pt-BR"/>
    </w:rPr>
  </w:style>
  <w:style w:type="paragraph" w:customStyle="1" w:styleId="WW-Corpodetexto2">
    <w:name w:val="WW-Corpo de texto 2"/>
    <w:basedOn w:val="Normal"/>
    <w:rsid w:val="00C00004"/>
    <w:pPr>
      <w:suppressAutoHyphens/>
      <w:spacing w:after="0" w:line="240" w:lineRule="auto"/>
      <w:jc w:val="both"/>
    </w:pPr>
    <w:rPr>
      <w:rFonts w:ascii="Verdana" w:eastAsia="Times New Roman" w:hAnsi="Verdana"/>
      <w:color w:val="000000"/>
      <w:sz w:val="26"/>
      <w:szCs w:val="26"/>
      <w:lang w:eastAsia="ar-SA"/>
    </w:rPr>
  </w:style>
  <w:style w:type="paragraph" w:customStyle="1" w:styleId="WW-Recuodecorpodetexto3">
    <w:name w:val="WW-Recuo de corpo de texto 3"/>
    <w:basedOn w:val="Normal"/>
    <w:rsid w:val="00C00004"/>
    <w:pPr>
      <w:suppressAutoHyphens/>
      <w:spacing w:after="0" w:line="360" w:lineRule="auto"/>
      <w:ind w:firstLine="708"/>
      <w:jc w:val="both"/>
    </w:pPr>
    <w:rPr>
      <w:rFonts w:ascii="Verdana" w:eastAsia="Times New Roman" w:hAnsi="Verdana"/>
      <w:color w:val="000000"/>
      <w:sz w:val="26"/>
      <w:szCs w:val="26"/>
      <w:lang w:eastAsia="ar-SA"/>
    </w:rPr>
  </w:style>
  <w:style w:type="paragraph" w:customStyle="1" w:styleId="WW-Recuodecorpodetexto31">
    <w:name w:val="WW-Recuo de corpo de texto 31"/>
    <w:basedOn w:val="Normal"/>
    <w:rsid w:val="00C00004"/>
    <w:pPr>
      <w:tabs>
        <w:tab w:val="center" w:pos="4779"/>
        <w:tab w:val="right" w:pos="9198"/>
      </w:tabs>
      <w:suppressAutoHyphens/>
      <w:spacing w:after="0" w:line="360" w:lineRule="auto"/>
      <w:ind w:firstLine="851"/>
      <w:jc w:val="both"/>
    </w:pPr>
    <w:rPr>
      <w:rFonts w:ascii="Times New Roman" w:eastAsia="Times New Roman" w:hAnsi="Times New Roman"/>
      <w:color w:val="000000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2762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2018-10-08T18:58:00Z</dcterms:created>
  <dcterms:modified xsi:type="dcterms:W3CDTF">2018-10-08T19:01:00Z</dcterms:modified>
</cp:coreProperties>
</file>