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70" w:type="dxa"/>
        <w:jc w:val="center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384"/>
        <w:gridCol w:w="5601"/>
        <w:gridCol w:w="2085"/>
      </w:tblGrid>
      <w:tr>
        <w:trPr>
          <w:trHeight w:val="1247" w:hRule="atLeast"/>
        </w:trPr>
        <w:tc>
          <w:tcPr>
            <w:tcW w:w="138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/>
              <w:jc w:val="center"/>
              <w:outlineLvl w:val="0"/>
              <w:rPr>
                <w:rFonts w:ascii="Times New Roman" w:hAnsi="Times New Roman" w:cs="Times New Roman"/>
                <w:i/>
                <w:i/>
                <w:color w:val="00000A"/>
                <w:sz w:val="22"/>
                <w:szCs w:val="22"/>
              </w:rPr>
            </w:pPr>
            <w:bookmarkStart w:id="0" w:name="_GoBack"/>
            <w:bookmarkEnd w:id="0"/>
            <w:r>
              <w:rPr/>
              <w:drawing>
                <wp:inline distT="0" distB="0" distL="0" distR="9525">
                  <wp:extent cx="733425" cy="685800"/>
                  <wp:effectExtent l="0" t="0" r="0" b="0"/>
                  <wp:docPr id="1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Ttulo1"/>
              <w:tabs>
                <w:tab w:val="left" w:pos="0" w:leader="none"/>
              </w:tabs>
              <w:snapToGrid w:val="false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Ministério da Educação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A"/>
                <w:sz w:val="22"/>
                <w:szCs w:val="22"/>
              </w:rPr>
              <w:t>Universidade Tecnológica Federal do Paraná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Câmpus Cornélio Procópio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i/>
                <w:i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Programa de Pós-Graduação em Engenharia Elétrica</w:t>
            </w:r>
          </w:p>
        </w:tc>
        <w:tc>
          <w:tcPr>
            <w:tcW w:w="2085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/>
              <w:jc w:val="center"/>
              <w:outlineLvl w:val="0"/>
              <w:rPr>
                <w:rFonts w:ascii="Times New Roman" w:hAnsi="Times New Roman" w:cs="Times New Roman"/>
                <w:i/>
                <w:i/>
                <w:color w:val="00000A"/>
                <w:sz w:val="22"/>
                <w:szCs w:val="22"/>
              </w:rPr>
            </w:pPr>
            <w:r>
              <w:rPr/>
              <w:drawing>
                <wp:inline distT="0" distB="0" distL="0" distR="9525">
                  <wp:extent cx="1247775" cy="457200"/>
                  <wp:effectExtent l="0" t="0" r="0" b="0"/>
                  <wp:docPr id="2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3" w:hRule="atLeast"/>
        </w:trPr>
        <w:tc>
          <w:tcPr>
            <w:tcW w:w="9070" w:type="dxa"/>
            <w:gridSpan w:val="3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76"/>
              <w:jc w:val="center"/>
              <w:outlineLvl w:val="0"/>
              <w:rPr>
                <w:rFonts w:ascii="Times New Roman" w:hAnsi="Times New Roman" w:cs="Times New Roman"/>
                <w:color w:val="00000A"/>
                <w:sz w:val="2"/>
                <w:szCs w:val="2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 wp14:anchorId="35D3858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25400</wp:posOffset>
                      </wp:positionV>
                      <wp:extent cx="6280150" cy="5715"/>
                      <wp:effectExtent l="15875" t="9525" r="10160" b="13970"/>
                      <wp:wrapNone/>
                      <wp:docPr id="3" name="Conector de seta reta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279480" cy="5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ffff66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Conector de seta reta 3" stroked="t" style="position:absolute;margin-left:0.15pt;margin-top:2pt;width:494.4pt;height:0.35pt;flip:y" wp14:anchorId="35D3858A" type="shapetype_32">
                      <w10:wrap type="none"/>
                      <v:fill o:detectmouseclick="t" on="false"/>
                      <v:stroke color="#ffff66" weight="19080" joinstyle="round" endcap="flat"/>
                    </v:shape>
                  </w:pict>
                </mc:Fallback>
              </mc:AlternateContent>
            </w:r>
            <w:r>
              <w:rPr>
                <w:rFonts w:cs="Times New Roman" w:ascii="Times New Roman" w:hAnsi="Times New Roman"/>
                <w:color w:val="00000A"/>
                <w:sz w:val="2"/>
                <w:szCs w:val="2"/>
              </w:rPr>
              <w:t>3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1"/>
        <w:gridCol w:w="7358"/>
      </w:tblGrid>
      <w:tr>
        <w:trPr>
          <w:trHeight w:val="748" w:hRule="atLeast"/>
        </w:trPr>
        <w:tc>
          <w:tcPr>
            <w:tcW w:w="18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/>
              <w:drawing>
                <wp:inline distT="0" distB="3810" distL="0" distR="6985">
                  <wp:extent cx="641350" cy="587375"/>
                  <wp:effectExtent l="0" t="0" r="0" b="0"/>
                  <wp:docPr id="4" name="Imagem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</w:rPr>
              <w:t>REQUERIMENTO PARA RECURSO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Ao Programa de Pós-graduação em Engenharia Elétrica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Candidato: Não preencha este campo. Ele será utilizado pelo Programa de Pós-Graduação.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Horário de recebimento: _____h_____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Rubrica ou assinatura: </w:t>
      </w:r>
    </w:p>
    <w:p>
      <w:pPr>
        <w:pStyle w:val="Normal"/>
        <w:jc w:val="both"/>
        <w:rPr>
          <w:rFonts w:ascii="Times New Roman" w:hAnsi="Times New Roman" w:cs="Times New Roman"/>
          <w:lang w:eastAsia="ja-JP"/>
        </w:rPr>
      </w:pPr>
      <w:r>
        <w:rPr>
          <w:rFonts w:cs="Times New Roman" w:ascii="Times New Roman" w:hAnsi="Times New Roman"/>
          <w:lang w:eastAsia="ja-JP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lang w:eastAsia="ja-JP"/>
        </w:rPr>
        <w:t xml:space="preserve">Curso: </w:t>
      </w:r>
      <w:r>
        <w:rPr>
          <w:rFonts w:cs="Times New Roman" w:ascii="Times New Roman" w:hAnsi="Times New Roman"/>
          <w:b/>
          <w:bCs/>
          <w:lang w:eastAsia="ja-JP"/>
        </w:rPr>
        <w:t>Doutorado</w:t>
      </w:r>
      <w:r>
        <w:rPr>
          <w:rFonts w:cs="Times New Roman" w:ascii="Times New Roman" w:hAnsi="Times New Roman"/>
          <w:b/>
        </w:rPr>
        <w:t xml:space="preserve"> em Engenharia Elétrica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21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234"/>
        <w:gridCol w:w="6977"/>
      </w:tblGrid>
      <w:tr>
        <w:trPr>
          <w:trHeight w:val="577" w:hRule="atLeast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/>
                <w:lang w:eastAsia="ja-JP"/>
              </w:rPr>
              <w:t>Requerente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</w:r>
          </w:p>
        </w:tc>
      </w:tr>
      <w:tr>
        <w:trPr/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/>
                <w:lang w:eastAsia="ja-JP"/>
              </w:rPr>
              <w:t xml:space="preserve">Telefone e e-mail para contato 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</w:r>
          </w:p>
        </w:tc>
      </w:tr>
      <w:tr>
        <w:trPr/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lang w:eastAsia="ja-JP"/>
              </w:rPr>
            </w:pPr>
            <w:r>
              <w:rPr>
                <w:rFonts w:cs="Times New Roman" w:ascii="Times New Roman" w:hAnsi="Times New Roman"/>
                <w:b/>
                <w:lang w:eastAsia="ja-JP"/>
              </w:rPr>
              <w:t>Objeto do recurso: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/>
                <w:lang w:eastAsia="ja-JP"/>
              </w:rPr>
              <w:t>(etapa)</w:t>
            </w:r>
          </w:p>
        </w:tc>
        <w:tc>
          <w:tcPr>
            <w:tcW w:w="6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</w:r>
          </w:p>
        </w:tc>
      </w:tr>
      <w:tr>
        <w:trPr/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Solicito a revisão: (Assinalar apenas um item. Formulários com mais de um item não serão considerados)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tbl>
            <w:tblPr>
              <w:tblStyle w:val="Tabelacomgrade"/>
              <w:tblW w:w="8981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46"/>
              <w:gridCol w:w="3644"/>
              <w:gridCol w:w="750"/>
              <w:gridCol w:w="3740"/>
            </w:tblGrid>
            <w:tr>
              <w:trPr>
                <w:trHeight w:val="567" w:hRule="atLeast"/>
              </w:trPr>
              <w:tc>
                <w:tcPr>
                  <w:tcW w:w="84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  <w:b/>
                      <w:lang w:eastAsia="ja-JP"/>
                    </w:rPr>
                    <w:t>(      )</w:t>
                  </w:r>
                </w:p>
              </w:tc>
              <w:tc>
                <w:tcPr>
                  <w:tcW w:w="364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</w:rPr>
                    <w:t>1. Disciplinas</w:t>
                  </w:r>
                </w:p>
              </w:tc>
              <w:tc>
                <w:tcPr>
                  <w:tcW w:w="7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  <w:b/>
                      <w:lang w:eastAsia="ja-JP"/>
                    </w:rPr>
                    <w:t>(      )</w:t>
                  </w:r>
                </w:p>
              </w:tc>
              <w:tc>
                <w:tcPr>
                  <w:tcW w:w="374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</w:rPr>
                    <w:t>4. Convalidação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84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  <w:b/>
                      <w:lang w:eastAsia="ja-JP"/>
                    </w:rPr>
                    <w:t>(      )</w:t>
                  </w:r>
                </w:p>
              </w:tc>
              <w:tc>
                <w:tcPr>
                  <w:tcW w:w="364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</w:rPr>
                    <w:t>2. Processo de Seleção</w:t>
                  </w:r>
                </w:p>
              </w:tc>
              <w:tc>
                <w:tcPr>
                  <w:tcW w:w="7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  <w:b/>
                      <w:lang w:eastAsia="ja-JP"/>
                    </w:rPr>
                    <w:t>(      )</w:t>
                  </w:r>
                </w:p>
              </w:tc>
              <w:tc>
                <w:tcPr>
                  <w:tcW w:w="374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</w:rPr>
                    <w:t>5. Bolsa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84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  <w:b/>
                      <w:lang w:eastAsia="ja-JP"/>
                    </w:rPr>
                    <w:t>(      )</w:t>
                  </w:r>
                </w:p>
              </w:tc>
              <w:tc>
                <w:tcPr>
                  <w:tcW w:w="364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</w:rPr>
                    <w:t>3. Proficiência</w:t>
                  </w:r>
                </w:p>
              </w:tc>
              <w:tc>
                <w:tcPr>
                  <w:tcW w:w="7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  <w:b/>
                      <w:lang w:eastAsia="ja-JP"/>
                    </w:rPr>
                    <w:t>(      )</w:t>
                  </w:r>
                </w:p>
              </w:tc>
              <w:tc>
                <w:tcPr>
                  <w:tcW w:w="374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lang w:eastAsia="ja-JP"/>
                    </w:rPr>
                  </w:pPr>
                  <w:r>
                    <w:rPr>
                      <w:rFonts w:cs="Times New Roman" w:ascii="Times New Roman" w:hAnsi="Times New Roman"/>
                    </w:rPr>
                    <w:t>6. Outros</w:t>
                  </w:r>
                </w:p>
              </w:tc>
            </w:tr>
          </w:tbl>
          <w:p>
            <w:pPr>
              <w:pStyle w:val="Normal"/>
              <w:jc w:val="both"/>
              <w:rPr>
                <w:rFonts w:ascii="Times New Roman" w:hAnsi="Times New Roman" w:cs="Times New Roman"/>
                <w:b/>
                <w:b/>
                <w:lang w:eastAsia="ja-JP"/>
              </w:rPr>
            </w:pPr>
            <w:r>
              <w:rPr>
                <w:rFonts w:cs="Times New Roman" w:ascii="Times New Roman" w:hAnsi="Times New Roman"/>
                <w:b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cs="Times New Roman" w:ascii="Times New Roman" w:hAnsi="Times New Roman"/>
                <w:b/>
                <w:lang w:eastAsia="ja-JP"/>
              </w:rPr>
              <w:t>Fundamentação e argumentação lógica:</w:t>
            </w:r>
            <w:r>
              <w:rPr>
                <w:rFonts w:cs="Times New Roman" w:ascii="Times New Roman" w:hAnsi="Times New Roman"/>
                <w:lang w:eastAsia="ja-JP"/>
              </w:rPr>
              <w:t xml:space="preserve"> (descrever abaixo)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cs="Times New Roman" w:ascii="Times New Roman" w:hAnsi="Times New Roman"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cs="Times New Roman" w:ascii="Times New Roman" w:hAnsi="Times New Roman"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</w:r>
          </w:p>
        </w:tc>
      </w:tr>
      <w:tr>
        <w:trPr/>
        <w:tc>
          <w:tcPr>
            <w:tcW w:w="9211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  <w:t>Data: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  <w:t>Assinatura:</w:t>
            </w:r>
          </w:p>
        </w:tc>
      </w:tr>
      <w:tr>
        <w:trPr/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both"/>
              <w:rPr>
                <w:rFonts w:ascii="Times New Roman" w:hAnsi="Times New Roman" w:cs="Times New Roman"/>
                <w:bCs/>
                <w:lang w:eastAsia="ja-JP"/>
              </w:rPr>
            </w:pPr>
            <w:r>
              <w:rPr>
                <w:rFonts w:cs="Times New Roman" w:ascii="Times New Roman" w:hAnsi="Times New Roman"/>
                <w:bCs/>
                <w:lang w:eastAsia="ja-JP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1418" w:right="1418" w:header="0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enter" w:pos="4252" w:leader="none"/>
        <w:tab w:val="right" w:pos="8504" w:leader="none"/>
        <w:tab w:val="left" w:pos="8789" w:leader="none"/>
      </w:tabs>
      <w:ind w:right="283" w:hanging="0"/>
      <w:jc w:val="center"/>
      <w:rPr>
        <w:rFonts w:ascii="Arial" w:hAnsi="Arial" w:cs="Arial"/>
        <w:bCs/>
        <w:sz w:val="14"/>
        <w:szCs w:val="14"/>
      </w:rPr>
    </w:pPr>
    <w:r>
      <w:rPr>
        <w:rFonts w:cs="Arial" w:ascii="Arial" w:hAnsi="Arial"/>
        <w:bCs/>
        <w:sz w:val="14"/>
        <w:szCs w:val="14"/>
      </w:rPr>
    </w:r>
  </w:p>
  <w:p>
    <w:pPr>
      <w:pStyle w:val="Rodap"/>
      <w:tabs>
        <w:tab w:val="left" w:pos="9072" w:leader="none"/>
      </w:tabs>
      <w:ind w:left="708" w:right="-2" w:hanging="0"/>
      <w:jc w:val="center"/>
      <w:rPr>
        <w:rFonts w:ascii="Arial" w:hAnsi="Arial" w:cs="Arial"/>
        <w:bCs/>
        <w:sz w:val="14"/>
        <w:szCs w:val="14"/>
      </w:rPr>
    </w:pPr>
    <w:r>
      <w:rPr>
        <w:rFonts w:cs="Arial" w:ascii="Arial" w:hAnsi="Arial"/>
        <w:bCs/>
        <w:sz w:val="14"/>
        <w:szCs w:val="14"/>
      </w:rPr>
      <w:t>Universidade Tecnológica Federal do Paraná - Câmpus Cornélio Procópio</w:t>
    </w:r>
  </w:p>
  <w:p>
    <w:pPr>
      <w:pStyle w:val="Rodap"/>
      <w:tabs>
        <w:tab w:val="left" w:pos="9072" w:leader="none"/>
      </w:tabs>
      <w:ind w:left="708" w:right="-2" w:hanging="0"/>
      <w:jc w:val="center"/>
      <w:rPr>
        <w:rFonts w:ascii="Arial" w:hAnsi="Arial" w:cs="Arial"/>
        <w:bCs/>
        <w:sz w:val="14"/>
        <w:szCs w:val="14"/>
      </w:rPr>
    </w:pPr>
    <w:r>
      <w:rPr>
        <w:rFonts w:cs="Arial" w:ascii="Arial" w:hAnsi="Arial"/>
        <w:bCs/>
        <w:sz w:val="14"/>
        <w:szCs w:val="14"/>
      </w:rPr>
      <w:t>Av. Alberto Carazzai, 1640 - CEP 86300-000 – Cornélio Procópio – PR</w:t>
    </w:r>
  </w:p>
  <w:p>
    <w:pPr>
      <w:pStyle w:val="Rodap"/>
      <w:tabs>
        <w:tab w:val="left" w:pos="520" w:leader="none"/>
        <w:tab w:val="left" w:pos="9072" w:leader="none"/>
        <w:tab w:val="right" w:pos="9214" w:leader="none"/>
      </w:tabs>
      <w:ind w:left="708" w:right="-2" w:hanging="0"/>
      <w:jc w:val="center"/>
      <w:rPr>
        <w:rFonts w:ascii="Arial" w:hAnsi="Arial" w:cs="Arial"/>
        <w:bCs/>
        <w:sz w:val="14"/>
        <w:szCs w:val="14"/>
      </w:rPr>
    </w:pPr>
    <w:r>
      <w:rPr>
        <w:rFonts w:cs="Arial" w:ascii="Arial" w:hAnsi="Arial"/>
        <w:bCs/>
        <w:sz w:val="14"/>
        <w:szCs w:val="14"/>
      </w:rPr>
      <w:t>Fone (43)3520-4007, fax (43)3520-4010</w:t>
    </w:r>
  </w:p>
  <w:p>
    <w:pPr>
      <w:pStyle w:val="Rodap"/>
      <w:tabs>
        <w:tab w:val="left" w:pos="520" w:leader="none"/>
        <w:tab w:val="left" w:pos="9072" w:leader="none"/>
        <w:tab w:val="right" w:pos="9214" w:leader="none"/>
      </w:tabs>
      <w:ind w:left="708" w:right="-2" w:hanging="0"/>
      <w:jc w:val="center"/>
      <w:rPr>
        <w:rFonts w:ascii="Arial" w:hAnsi="Arial" w:cs="Arial"/>
        <w:sz w:val="14"/>
        <w:szCs w:val="14"/>
      </w:rPr>
    </w:pPr>
    <w:r>
      <w:rPr>
        <w:rFonts w:cs="Arial" w:ascii="Arial" w:hAnsi="Arial"/>
        <w:bCs/>
        <w:sz w:val="14"/>
        <w:szCs w:val="14"/>
      </w:rPr>
      <w:t xml:space="preserve"> </w:t>
    </w:r>
    <w:r>
      <w:rPr>
        <w:rFonts w:cs="Arial" w:ascii="Arial" w:hAnsi="Arial"/>
        <w:bCs/>
        <w:sz w:val="14"/>
        <w:szCs w:val="14"/>
      </w:rPr>
      <w:t>http://www.cp.utfpr.edu.br</w:t>
    </w:r>
  </w:p>
  <w:p>
    <w:pPr>
      <w:pStyle w:val="Rodap"/>
      <w:rPr/>
    </w:pPr>
    <w:r>
      <w:rPr/>
    </w:r>
  </w:p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039a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eastAsia="ar-SA" w:val="pt-BR" w:bidi="ar-SA"/>
    </w:rPr>
  </w:style>
  <w:style w:type="paragraph" w:styleId="Ttulo1">
    <w:name w:val="Heading 1"/>
    <w:basedOn w:val="Normal"/>
    <w:next w:val="Normal"/>
    <w:link w:val="Ttulo1Char"/>
    <w:qFormat/>
    <w:rsid w:val="007e039a"/>
    <w:pPr>
      <w:keepNext w:val="true"/>
      <w:tabs>
        <w:tab w:val="left" w:pos="0" w:leader="none"/>
      </w:tabs>
      <w:outlineLvl w:val="0"/>
    </w:pPr>
    <w:rPr>
      <w:rFonts w:ascii="Arial" w:hAnsi="Arial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7e039a"/>
    <w:rPr>
      <w:rFonts w:ascii="Arial" w:hAnsi="Arial" w:eastAsia="Times New Roman" w:cs="Verdana"/>
      <w:color w:val="000000"/>
      <w:sz w:val="24"/>
      <w:szCs w:val="20"/>
      <w:lang w:eastAsia="ar-SA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e039a"/>
    <w:rPr>
      <w:rFonts w:ascii="Tahoma" w:hAnsi="Tahoma" w:eastAsia="Times New Roman" w:cs="Tahoma"/>
      <w:color w:val="000000"/>
      <w:sz w:val="16"/>
      <w:szCs w:val="16"/>
      <w:lang w:eastAsia="ar-SA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557a52"/>
    <w:rPr>
      <w:rFonts w:ascii="Verdana" w:hAnsi="Verdana" w:eastAsia="Times New Roman" w:cs="Verdana"/>
      <w:color w:val="000000"/>
      <w:sz w:val="24"/>
      <w:szCs w:val="24"/>
      <w:lang w:eastAsia="ar-SA"/>
    </w:rPr>
  </w:style>
  <w:style w:type="character" w:styleId="RodapChar" w:customStyle="1">
    <w:name w:val="Rodapé Char"/>
    <w:basedOn w:val="DefaultParagraphFont"/>
    <w:link w:val="Rodap"/>
    <w:qFormat/>
    <w:rsid w:val="00557a52"/>
    <w:rPr>
      <w:rFonts w:ascii="Verdana" w:hAnsi="Verdana" w:eastAsia="Times New Roman" w:cs="Verdana"/>
      <w:color w:val="000000"/>
      <w:sz w:val="24"/>
      <w:szCs w:val="24"/>
      <w:lang w:eastAsia="ar-SA"/>
    </w:rPr>
  </w:style>
  <w:style w:type="character" w:styleId="ListLabel1">
    <w:name w:val="ListLabel 1"/>
    <w:qFormat/>
    <w:rPr>
      <w:rFonts w:cs="Verdana"/>
      <w:b w:val="fals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e039a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57a52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557a52"/>
    <w:pPr>
      <w:tabs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146ed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e5f1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LibreOffice/6.0.2.1$Windows_X86_64 LibreOffice_project/f7f06a8f319e4b62f9bc5095aa112a65d2f3ac89</Application>
  <Pages>1</Pages>
  <Words>136</Words>
  <Characters>830</Characters>
  <CharactersWithSpaces>966</CharactersWithSpaces>
  <Paragraphs>38</Paragraphs>
  <Company>UTFPR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2016-02-11T17:37:00Z</dcterms:created>
  <dc:creator>Tatiane Siqueira dos Santos</dc:creator>
  <dc:description/>
  <dc:language>pt-BR</dc:language>
  <cp:lastModifiedBy/>
  <dcterms:modified xsi:type="dcterms:W3CDTF">2019-07-05T10:25:47Z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