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spacing w:lineRule="auto" w:line="240"/>
        <w:jc w:val="center"/>
        <w:rPr/>
      </w:pPr>
      <w:r>
        <w:rPr>
          <w:b/>
        </w:rPr>
        <w:t>PROGRAMA DE PÓS-GRADUAÇÃO EM CIÊNCIA E ENGENHARIA DE MATERIAIS - PPGCEM</w:t>
      </w:r>
    </w:p>
    <w:p>
      <w:pPr>
        <w:pStyle w:val="Normal"/>
        <w:pBdr/>
        <w:spacing w:lineRule="auto" w:line="240"/>
        <w:jc w:val="center"/>
        <w:rPr/>
      </w:pPr>
      <w:r>
        <w:rPr/>
        <w:t>UTFPR - CÂMPUS LONDRINA</w:t>
      </w:r>
    </w:p>
    <w:p>
      <w:pPr>
        <w:pStyle w:val="Normal"/>
        <w:pBdr/>
        <w:spacing w:lineRule="auto" w:line="240"/>
        <w:rPr/>
      </w:pPr>
      <w:r>
        <w:rPr/>
      </w:r>
    </w:p>
    <w:p>
      <w:pPr>
        <w:pStyle w:val="Normal"/>
        <w:pBdr/>
        <w:spacing w:lineRule="auto" w:line="240"/>
        <w:rPr/>
      </w:pPr>
      <w:r>
        <w:rPr/>
        <w:t>CALENDÁRIO DE ATIVIDADES ACADÊMICAS PARA O PRIMEIRO SEMESTRE DE 2023.</w:t>
      </w:r>
    </w:p>
    <w:p>
      <w:pPr>
        <w:pStyle w:val="Normal"/>
        <w:pBdr/>
        <w:spacing w:lineRule="auto" w:line="240"/>
        <w:rPr/>
      </w:pPr>
      <w:r>
        <w:rPr/>
        <w:t>Este documento contém informações sobre datas e atividades importantes que foram previamente aprovadas pelo Colegiado do Programa de Pós-Graduação em Ciência e Engenharia de Materiais para o primeiro semestre de 2023. Cabe aos participantes do programa estarem atentos às atividades anunciadas sítio do Programa (portal.utfpr.edu.br/ld/ppgcem).</w:t>
      </w:r>
    </w:p>
    <w:p>
      <w:pPr>
        <w:pStyle w:val="Normal"/>
        <w:pBdr/>
        <w:spacing w:lineRule="auto" w:line="240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  <w:tab/>
        <w:t xml:space="preserve"> </w:t>
        <w:tab/>
        <w:t xml:space="preserve"> </w:t>
        <w:tab/>
        <w:t xml:space="preserve"> </w:t>
        <w:tab/>
      </w:r>
    </w:p>
    <w:p>
      <w:pPr>
        <w:pStyle w:val="Normal"/>
        <w:spacing w:lineRule="auto" w:line="240"/>
        <w:jc w:val="left"/>
        <w:rPr>
          <w:b/>
          <w:b/>
        </w:rPr>
      </w:pPr>
      <w:r>
        <w:rPr>
          <w:b/>
        </w:rPr>
        <w:t>1º SEMESTRE</w:t>
      </w:r>
    </w:p>
    <w:p>
      <w:pPr>
        <w:pStyle w:val="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left"/>
        <w:rPr/>
      </w:pPr>
      <w:r>
        <w:rPr>
          <w:b/>
        </w:rPr>
        <w:t>Matrícula nas disciplinas</w:t>
      </w:r>
      <w:r>
        <w:rPr/>
        <w:t>: 17 de fevereiro a 8 de março (Requerimento disciplina, Ajuste e Homologação de Requerimento)</w:t>
      </w:r>
    </w:p>
    <w:p>
      <w:pPr>
        <w:pStyle w:val="Normal"/>
        <w:spacing w:lineRule="auto" w:line="240"/>
        <w:jc w:val="left"/>
        <w:rPr/>
      </w:pPr>
      <w:r>
        <w:rPr>
          <w:b/>
        </w:rPr>
        <w:t xml:space="preserve">Início das atividades letivas: </w:t>
      </w:r>
      <w:r>
        <w:rPr/>
        <w:t>13 de março</w:t>
      </w:r>
    </w:p>
    <w:p>
      <w:pPr>
        <w:pStyle w:val="Normal"/>
        <w:spacing w:lineRule="auto" w:line="240"/>
        <w:jc w:val="left"/>
        <w:rPr/>
      </w:pPr>
      <w:r>
        <w:rPr>
          <w:b/>
        </w:rPr>
        <w:t>Término</w:t>
      </w:r>
      <w:r>
        <w:rPr/>
        <w:t>: 07 de julho</w:t>
      </w:r>
    </w:p>
    <w:p>
      <w:pPr>
        <w:pStyle w:val="Normal"/>
        <w:spacing w:lineRule="auto" w:line="240"/>
        <w:jc w:val="left"/>
        <w:rPr/>
      </w:pPr>
      <w:r>
        <w:rPr>
          <w:b/>
          <w:bCs/>
        </w:rPr>
        <w:t xml:space="preserve">Observação: </w:t>
      </w:r>
      <w:r>
        <w:rPr/>
        <w:t>O cancelamento de disciplinas pode ser realizado até no máximo 45 dias após o início das aulas;</w:t>
      </w:r>
    </w:p>
    <w:p>
      <w:pPr>
        <w:pStyle w:val="Normal"/>
        <w:spacing w:lineRule="auto" w:line="24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10" w:type="dxa"/>
        <w:jc w:val="left"/>
        <w:tblInd w:w="0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firstRow="1" w:noVBand="1" w:lastRow="0" w:firstColumn="1" w:lastColumn="0" w:noHBand="0" w:val="04a0"/>
      </w:tblPr>
      <w:tblGrid>
        <w:gridCol w:w="888"/>
        <w:gridCol w:w="1554"/>
        <w:gridCol w:w="1695"/>
        <w:gridCol w:w="2049"/>
        <w:gridCol w:w="1028"/>
        <w:gridCol w:w="1015"/>
        <w:gridCol w:w="780"/>
      </w:tblGrid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/>
              </w:rPr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Segunda-feira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Terça-feira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Quarta-feira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Quinta-feira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Sexta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Sábado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7:30-8:20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8:20-9:10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Planejamento, Análise e Otimização de Experimentos (R)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9:10-10:00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Estudo de casos biomateriais; Planejamento, Análise e Otimização de Experimentos (R)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Intervalo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10:20-11:10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Roboto" w:hAnsi="Roboto" w:eastAsia="Times New Roman"/>
                <w:lang w:val="pt-BR"/>
              </w:rPr>
            </w:pPr>
            <w:r>
              <w:rPr>
                <w:rFonts w:eastAsia="Times New Roman" w:ascii="Roboto" w:hAnsi="Roboto"/>
                <w:lang w:val="pt-BR"/>
              </w:rPr>
              <w:t>Estudo de casos biomateriais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Roboto" w:hAnsi="Roboto" w:eastAsia="Times New Roman"/>
                <w:lang w:val="pt-BR"/>
              </w:rPr>
            </w:pPr>
            <w:r>
              <w:rPr>
                <w:rFonts w:eastAsia="Times New Roman" w:ascii="Roboto" w:hAnsi="Roboto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11:10-12:00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Roboto" w:hAnsi="Roboto" w:eastAsia="Times New Roman"/>
                <w:lang w:val="pt-BR"/>
              </w:rPr>
            </w:pPr>
            <w:r>
              <w:rPr>
                <w:rFonts w:eastAsia="Times New Roman" w:ascii="Roboto" w:hAnsi="Roboto"/>
                <w:lang w:val="pt-BR"/>
              </w:rPr>
              <w:t>Estudo de casos biomateriais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Roboto" w:hAnsi="Roboto" w:eastAsia="Times New Roman"/>
                <w:lang w:val="pt-BR"/>
              </w:rPr>
            </w:pPr>
            <w:r>
              <w:rPr>
                <w:rFonts w:eastAsia="Times New Roman" w:ascii="Roboto" w:hAnsi="Roboto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exac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13:00-13:50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13:50-14:40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Polímeros semicondutores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Materiais Porosos e suas aplicaões industriais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Ciência dos Materiais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14:40-15:30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Caracterização de Materiais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Polímeros semicondutores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Materiais Porosos e suas aplicaões industriais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Ciência dos Materiais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Intervalo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15:50-16:40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Caracterização de Materiais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Polímeros semicondutores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Materiais Porosos e suas aplicaões industriais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Ciência dos Materiais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16:40-17:30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Caracterização de Materiais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Escrita Científica (R)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17:30-18:20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Escrita Científica (R)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</w:tr>
      <w:tr>
        <w:trPr>
          <w:trHeight w:val="315" w:hRule="exac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E06666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18:40-19:30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Dispositivos de Materiais Avançados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19:30-20:20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Dispositivos de Materiais Avançados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20:20-21:10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Dispositivos de Materiais Avançados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Intervalo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D9EAD3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21:20-22:10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  <w:t>22:10-23:00</w:t>
            </w:r>
          </w:p>
        </w:tc>
        <w:tc>
          <w:tcPr>
            <w:tcW w:w="1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lang w:val="pt-BR"/>
              </w:rPr>
            </w:pPr>
            <w:r>
              <w:rPr>
                <w:rFonts w:eastAsia="Times New Roman"/>
                <w:lang w:val="pt-BR"/>
              </w:rPr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</w:tc>
      </w:tr>
    </w:tbl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  <w:t xml:space="preserve">Distribuição das aulas na semana </w:t>
      </w:r>
      <w:r>
        <w:rPr>
          <w:b/>
        </w:rPr>
        <w:t>primeiro semestre</w:t>
      </w:r>
      <w:r>
        <w:rPr/>
        <w:t>: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  <w:t>Disciplinas obrigatórias:</w:t>
      </w:r>
    </w:p>
    <w:p>
      <w:pPr>
        <w:pStyle w:val="Normal"/>
        <w:numPr>
          <w:ilvl w:val="0"/>
          <w:numId w:val="2"/>
        </w:numPr>
        <w:spacing w:lineRule="auto" w:line="240"/>
        <w:jc w:val="left"/>
        <w:rPr/>
      </w:pPr>
      <w:r>
        <w:rPr/>
        <w:t xml:space="preserve"> </w:t>
      </w:r>
      <w:r>
        <w:rPr/>
        <w:t>(câmpus Apucarana) Caracterização de Materiais (3 créditos)</w:t>
      </w:r>
    </w:p>
    <w:p>
      <w:pPr>
        <w:pStyle w:val="Normal"/>
        <w:numPr>
          <w:ilvl w:val="1"/>
          <w:numId w:val="2"/>
        </w:numPr>
        <w:spacing w:lineRule="auto" w:line="240"/>
        <w:jc w:val="left"/>
        <w:rPr/>
      </w:pPr>
      <w:r>
        <w:rPr/>
        <w:t>Docente responsável: André Tessaro</w:t>
      </w:r>
    </w:p>
    <w:p>
      <w:pPr>
        <w:pStyle w:val="Normal"/>
        <w:numPr>
          <w:ilvl w:val="0"/>
          <w:numId w:val="2"/>
        </w:numPr>
        <w:spacing w:lineRule="auto" w:line="240"/>
        <w:jc w:val="left"/>
        <w:rPr/>
      </w:pPr>
      <w:r>
        <w:rPr/>
        <w:t>(câmpus Londrina) Ciência dos Materiais (3 créditos)</w:t>
      </w:r>
    </w:p>
    <w:p>
      <w:pPr>
        <w:pStyle w:val="Normal"/>
        <w:numPr>
          <w:ilvl w:val="1"/>
          <w:numId w:val="2"/>
        </w:numPr>
        <w:spacing w:lineRule="auto" w:line="240"/>
        <w:jc w:val="left"/>
        <w:rPr/>
      </w:pPr>
      <w:r>
        <w:rPr/>
        <w:t>Docentes responsáveis: Felipe La Porta, Elisângela Corradini</w:t>
      </w:r>
    </w:p>
    <w:p>
      <w:pPr>
        <w:pStyle w:val="Normal"/>
        <w:numPr>
          <w:ilvl w:val="0"/>
          <w:numId w:val="2"/>
        </w:numPr>
        <w:spacing w:lineRule="auto" w:line="240"/>
        <w:jc w:val="left"/>
        <w:rPr/>
      </w:pPr>
      <w:r>
        <w:rPr/>
        <w:t xml:space="preserve">(câmpus Londrina) </w:t>
      </w:r>
      <w:r>
        <w:rPr>
          <w:rFonts w:eastAsia="Times New Roman"/>
          <w:lang w:val="pt-BR"/>
        </w:rPr>
        <w:t xml:space="preserve">Escrita Científica </w:t>
      </w:r>
      <w:r>
        <w:rPr/>
        <w:t>(2 créditos)</w:t>
      </w:r>
    </w:p>
    <w:p>
      <w:pPr>
        <w:pStyle w:val="Normal"/>
        <w:numPr>
          <w:ilvl w:val="1"/>
          <w:numId w:val="2"/>
        </w:numPr>
        <w:spacing w:lineRule="auto" w:line="240"/>
        <w:jc w:val="left"/>
        <w:rPr/>
      </w:pPr>
      <w:r>
        <w:rPr/>
        <w:t>Docentes responsáveis: Carlos Cava</w:t>
      </w:r>
    </w:p>
    <w:p>
      <w:pPr>
        <w:pStyle w:val="Normal"/>
        <w:spacing w:lineRule="auto" w:line="240"/>
        <w:ind w:left="1440" w:hanging="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  <w:t>Eletivas: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 xml:space="preserve"> </w:t>
      </w:r>
      <w:r>
        <w:rPr/>
        <w:t xml:space="preserve">(câmpus Londrina) </w:t>
      </w:r>
      <w:r>
        <w:rPr>
          <w:rFonts w:eastAsia="Times New Roman" w:ascii="Roboto" w:hAnsi="Roboto"/>
          <w:lang w:val="pt-BR"/>
        </w:rPr>
        <w:t>Estudo de casos biomateriais</w:t>
      </w:r>
      <w:r>
        <w:rPr/>
        <w:t xml:space="preserve"> (3 créditos)</w:t>
      </w:r>
    </w:p>
    <w:p>
      <w:pPr>
        <w:pStyle w:val="Normal"/>
        <w:numPr>
          <w:ilvl w:val="1"/>
          <w:numId w:val="1"/>
        </w:numPr>
        <w:spacing w:lineRule="auto" w:line="240"/>
        <w:jc w:val="left"/>
        <w:rPr/>
      </w:pPr>
      <w:r>
        <w:rPr/>
        <w:t>Docente responsável: Luis Fernando Cabeça/Renato Viana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 xml:space="preserve"> </w:t>
      </w:r>
      <w:r>
        <w:rPr/>
        <w:t xml:space="preserve">(câmpus Londrina) </w:t>
      </w:r>
      <w:r>
        <w:rPr>
          <w:rFonts w:eastAsia="Times New Roman"/>
          <w:lang w:val="pt-BR"/>
        </w:rPr>
        <w:t xml:space="preserve">Planejamento, Análise e Otimização de Experimentos </w:t>
      </w:r>
      <w:r>
        <w:rPr/>
        <w:t>(3 créditos)</w:t>
      </w:r>
    </w:p>
    <w:p>
      <w:pPr>
        <w:pStyle w:val="Normal"/>
        <w:numPr>
          <w:ilvl w:val="1"/>
          <w:numId w:val="1"/>
        </w:numPr>
        <w:spacing w:lineRule="auto" w:line="240"/>
        <w:jc w:val="left"/>
        <w:rPr/>
      </w:pPr>
      <w:r>
        <w:rPr/>
        <w:t>Docente responsável: Edvani Muniz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 xml:space="preserve">(câmpus Londrina) </w:t>
      </w:r>
      <w:r>
        <w:rPr>
          <w:rFonts w:eastAsia="Times New Roman"/>
          <w:lang w:val="pt-BR"/>
        </w:rPr>
        <w:t>Polímeros semicondutores</w:t>
      </w:r>
      <w:r>
        <w:rPr/>
        <w:t xml:space="preserve"> (3 créditos)</w:t>
      </w:r>
    </w:p>
    <w:p>
      <w:pPr>
        <w:pStyle w:val="Normal"/>
        <w:numPr>
          <w:ilvl w:val="1"/>
          <w:numId w:val="1"/>
        </w:numPr>
        <w:spacing w:lineRule="auto" w:line="240"/>
        <w:jc w:val="left"/>
        <w:rPr/>
      </w:pPr>
      <w:r>
        <w:rPr/>
        <w:t>Docente responsável: Marco Aurélio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 xml:space="preserve">(câmpus Londrina) </w:t>
      </w:r>
      <w:r>
        <w:rPr>
          <w:rFonts w:eastAsia="Times New Roman"/>
          <w:lang w:val="pt-BR"/>
        </w:rPr>
        <w:t>Dispositivos de Materiais Avançados</w:t>
      </w:r>
      <w:r>
        <w:rPr/>
        <w:t xml:space="preserve"> (3 créditos)</w:t>
      </w:r>
    </w:p>
    <w:p>
      <w:pPr>
        <w:pStyle w:val="Normal"/>
        <w:numPr>
          <w:ilvl w:val="1"/>
          <w:numId w:val="1"/>
        </w:numPr>
        <w:spacing w:lineRule="auto" w:line="240"/>
        <w:jc w:val="left"/>
        <w:rPr/>
      </w:pPr>
      <w:r>
        <w:rPr/>
        <w:t>Docente responsável: Sidney Lourenco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/>
        <w:t xml:space="preserve">(câmpus Apucarana) </w:t>
      </w:r>
      <w:r>
        <w:rPr>
          <w:rFonts w:eastAsia="Times New Roman"/>
          <w:lang w:val="pt-BR"/>
        </w:rPr>
        <w:t>Materiais Porosos e suas aplicaões industriais</w:t>
      </w:r>
      <w:r>
        <w:rPr/>
        <w:t xml:space="preserve"> (3 créditos)</w:t>
      </w:r>
    </w:p>
    <w:p>
      <w:pPr>
        <w:pStyle w:val="Normal"/>
        <w:numPr>
          <w:ilvl w:val="1"/>
          <w:numId w:val="1"/>
        </w:numPr>
        <w:spacing w:lineRule="auto" w:line="240"/>
        <w:jc w:val="left"/>
        <w:rPr/>
      </w:pPr>
      <w:r>
        <w:rPr/>
        <w:t>Docente responsável: Fabrício Maestá</w:t>
      </w:r>
    </w:p>
    <w:p>
      <w:pPr>
        <w:pStyle w:val="Normal"/>
        <w:spacing w:lineRule="auto" w:line="240"/>
        <w:jc w:val="left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/>
        <w:jc w:val="left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/>
        <w:jc w:val="left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240"/>
        <w:ind w:left="720" w:hanging="0"/>
        <w:jc w:val="left"/>
        <w:rPr/>
      </w:pPr>
      <w:r>
        <w:rPr/>
      </w:r>
    </w:p>
    <w:p>
      <w:pPr>
        <w:pStyle w:val="Normal"/>
        <w:pBdr/>
        <w:spacing w:lineRule="auto" w:line="240"/>
        <w:rPr/>
      </w:pPr>
      <w:r>
        <w:rPr/>
      </w:r>
    </w:p>
    <w:p>
      <w:pPr>
        <w:pStyle w:val="Normal"/>
        <w:pBdr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0" w:top="1080" w:footer="0" w:bottom="108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before="720" w:after="0"/>
      <w:rPr/>
    </w:pPr>
    <w:r>
      <w:rPr/>
    </w:r>
  </w:p>
  <w:tbl>
    <w:tblPr>
      <w:tblStyle w:val="a1"/>
      <w:tblW w:w="8940" w:type="dxa"/>
      <w:jc w:val="left"/>
      <w:tblInd w:w="-10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firstRow="0" w:noVBand="1" w:lastRow="0" w:firstColumn="0" w:lastColumn="0" w:noHBand="1" w:val="0600"/>
    </w:tblPr>
    <w:tblGrid>
      <w:gridCol w:w="1710"/>
      <w:gridCol w:w="4919"/>
      <w:gridCol w:w="2311"/>
    </w:tblGrid>
    <w:tr>
      <w:trPr/>
      <w:tc>
        <w:tcPr>
          <w:tcW w:w="1710" w:type="dxa"/>
          <w:tcBorders/>
        </w:tcPr>
        <w:p>
          <w:pPr>
            <w:pStyle w:val="Normal"/>
            <w:widowControl w:val="false"/>
            <w:pBdr/>
            <w:spacing w:lineRule="auto" w:line="240"/>
            <w:rPr/>
          </w:pPr>
          <w:r>
            <w:rPr/>
            <w:drawing>
              <wp:inline distT="0" distB="0" distL="0" distR="0">
                <wp:extent cx="902970" cy="681355"/>
                <wp:effectExtent l="0" t="0" r="0" b="0"/>
                <wp:docPr id="1" name="image2.png" descr="LOGO_final_SF_sem_UT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LOGO_final_SF_sem_UT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9" w:type="dxa"/>
          <w:tcBorders/>
        </w:tcPr>
        <w:p>
          <w:pPr>
            <w:pStyle w:val="Normal"/>
            <w:widowControl w:val="false"/>
            <w:pBdr/>
            <w:spacing w:lineRule="auto" w:line="240"/>
            <w:jc w:val="center"/>
            <w:rPr/>
          </w:pPr>
          <w:r>
            <w:rPr>
              <w:color w:val="424242"/>
            </w:rPr>
            <w:t>Ministério da Educação</w:t>
          </w:r>
        </w:p>
        <w:p>
          <w:pPr>
            <w:pStyle w:val="Normal"/>
            <w:widowControl w:val="false"/>
            <w:pBdr/>
            <w:spacing w:lineRule="auto" w:line="240"/>
            <w:jc w:val="center"/>
            <w:rPr/>
          </w:pPr>
          <w:r>
            <w:rPr>
              <w:color w:val="424242"/>
            </w:rPr>
            <w:t>Universidade Tecnológica Federal do Paraná</w:t>
          </w:r>
        </w:p>
        <w:p>
          <w:pPr>
            <w:pStyle w:val="Normal"/>
            <w:widowControl w:val="false"/>
            <w:pBdr/>
            <w:spacing w:lineRule="auto" w:line="240"/>
            <w:jc w:val="center"/>
            <w:rPr/>
          </w:pPr>
          <w:r>
            <w:rPr>
              <w:color w:val="424242"/>
            </w:rPr>
            <w:t>Câmpus Londrina</w:t>
          </w:r>
        </w:p>
        <w:p>
          <w:pPr>
            <w:pStyle w:val="Normal"/>
            <w:widowControl w:val="false"/>
            <w:pBdr/>
            <w:spacing w:lineRule="auto" w:line="240"/>
            <w:jc w:val="center"/>
            <w:rPr/>
          </w:pPr>
          <w:r>
            <w:rPr>
              <w:color w:val="424242"/>
            </w:rPr>
            <w:t>Programa de Pós-graduação em Ciência e Engenharia de Materiais - PPGCEM</w:t>
          </w:r>
        </w:p>
      </w:tc>
      <w:tc>
        <w:tcPr>
          <w:tcW w:w="2311" w:type="dxa"/>
          <w:tcBorders/>
          <w:vAlign w:val="center"/>
        </w:tcPr>
        <w:p>
          <w:pPr>
            <w:pStyle w:val="Normal"/>
            <w:widowControl w:val="false"/>
            <w:pBdr/>
            <w:spacing w:lineRule="auto" w:line="240"/>
            <w:jc w:val="center"/>
            <w:rPr/>
          </w:pPr>
          <w:r>
            <w:rPr/>
            <w:drawing>
              <wp:inline distT="0" distB="0" distL="0" distR="0">
                <wp:extent cx="1376045" cy="441960"/>
                <wp:effectExtent l="0" t="0" r="0" b="0"/>
                <wp:docPr id="2" name="image1.png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04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pBdr/>
      <w:spacing w:lineRule="auto" w:line="2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en-US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jc w:val="left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jc w:val="left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jc w:val="left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jc w:val="left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jc w:val="left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jc w:val="left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  <w:jc w:val="left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  <w:jc w:val="left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LibreOffice/7.3.2.2$Windows_X86_64 LibreOffice_project/49f2b1bff42cfccbd8f788c8dc32c1c309559be0</Application>
  <AppVersion>15.0000</AppVersion>
  <Pages>13</Pages>
  <Words>375</Words>
  <Characters>2550</Characters>
  <CharactersWithSpaces>2841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2023-03-02T18:29:00Z</dcterms:created>
  <dc:creator/>
  <dc:description/>
  <dc:language>pt-BR</dc:language>
  <cp:lastModifiedBy>Felipe La Porta</cp:lastModifiedBy>
  <dcterms:modified xsi:type="dcterms:W3CDTF">2023-03-02T18:45:00Z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