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9" w:type="dxa"/>
        <w:tblInd w:w="54" w:type="dxa"/>
        <w:tblLayout w:type="fixed"/>
        <w:tblLook w:val="01E0" w:firstRow="1" w:lastRow="1" w:firstColumn="1" w:lastColumn="1" w:noHBand="0" w:noVBand="0"/>
      </w:tblPr>
      <w:tblGrid>
        <w:gridCol w:w="2232"/>
        <w:gridCol w:w="7460"/>
        <w:gridCol w:w="237"/>
      </w:tblGrid>
      <w:tr w:rsidR="00234DAB" w14:paraId="06D87FB2" w14:textId="77777777" w:rsidTr="0093075B">
        <w:trPr>
          <w:trHeight w:val="1702"/>
        </w:trPr>
        <w:tc>
          <w:tcPr>
            <w:tcW w:w="2232" w:type="dxa"/>
            <w:shd w:val="clear" w:color="auto" w:fill="auto"/>
            <w:vAlign w:val="center"/>
          </w:tcPr>
          <w:p w14:paraId="33C164B9" w14:textId="77777777" w:rsidR="00234DAB" w:rsidRDefault="00234DAB" w:rsidP="0093075B">
            <w:pPr>
              <w:widowControl w:val="0"/>
              <w:jc w:val="both"/>
            </w:pPr>
            <w:r>
              <w:rPr>
                <w:noProof/>
                <w:lang w:eastAsia="pt-BR"/>
              </w:rPr>
              <w:drawing>
                <wp:anchor distT="0" distB="3810" distL="114300" distR="114300" simplePos="0" relativeHeight="251659264" behindDoc="0" locked="0" layoutInCell="1" allowOverlap="1" wp14:anchorId="3AA78BFB" wp14:editId="48B1FE7D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180340</wp:posOffset>
                  </wp:positionV>
                  <wp:extent cx="1280160" cy="765810"/>
                  <wp:effectExtent l="0" t="0" r="0" b="0"/>
                  <wp:wrapSquare wrapText="bothSides"/>
                  <wp:docPr id="1" name="Imagem 15" descr="Descrição: Sem títul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5" descr="Descrição: Sem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60" w:type="dxa"/>
            <w:shd w:val="clear" w:color="auto" w:fill="auto"/>
          </w:tcPr>
          <w:p w14:paraId="1D41E0FB" w14:textId="77777777" w:rsidR="00234DAB" w:rsidRDefault="00234DAB" w:rsidP="0093075B">
            <w:pPr>
              <w:widowControl w:val="0"/>
              <w:spacing w:before="114" w:after="114"/>
              <w:jc w:val="both"/>
            </w:pPr>
            <w:r>
              <w:rPr>
                <w:noProof/>
                <w:lang w:eastAsia="pt-BR"/>
              </w:rPr>
              <w:drawing>
                <wp:anchor distT="0" distB="3810" distL="114300" distR="114300" simplePos="0" relativeHeight="251660288" behindDoc="0" locked="0" layoutInCell="1" allowOverlap="1" wp14:anchorId="6F7CE73C" wp14:editId="25BFE33B">
                  <wp:simplePos x="0" y="0"/>
                  <wp:positionH relativeFrom="column">
                    <wp:posOffset>3895090</wp:posOffset>
                  </wp:positionH>
                  <wp:positionV relativeFrom="paragraph">
                    <wp:posOffset>635</wp:posOffset>
                  </wp:positionV>
                  <wp:extent cx="1047750" cy="910590"/>
                  <wp:effectExtent l="0" t="0" r="0" b="0"/>
                  <wp:wrapSquare wrapText="bothSides"/>
                  <wp:docPr id="2" name="Imagem 13" descr="logo_prof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3" descr="logo_prof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sz w:val="20"/>
                <w:szCs w:val="20"/>
              </w:rPr>
              <w:t>Ministério da Educação</w:t>
            </w:r>
          </w:p>
          <w:p w14:paraId="0360B383" w14:textId="77777777" w:rsidR="00234DAB" w:rsidRDefault="00234DAB" w:rsidP="0093075B">
            <w:pPr>
              <w:widowControl w:val="0"/>
              <w:spacing w:before="57" w:after="57"/>
              <w:jc w:val="both"/>
            </w:pPr>
            <w:r>
              <w:rPr>
                <w:rFonts w:eastAsia="Arial Unicode MS"/>
                <w:sz w:val="20"/>
                <w:szCs w:val="20"/>
              </w:rPr>
              <w:t>Universidade Tecnológica Federal do Paraná - Câmpus Pato Branco</w:t>
            </w:r>
          </w:p>
          <w:p w14:paraId="2FD35027" w14:textId="77777777" w:rsidR="00234DAB" w:rsidRDefault="00234DAB" w:rsidP="0093075B">
            <w:pPr>
              <w:widowControl w:val="0"/>
              <w:spacing w:before="57" w:after="57"/>
              <w:jc w:val="both"/>
            </w:pPr>
            <w:r>
              <w:rPr>
                <w:rFonts w:eastAsia="Arial Unicode MS"/>
                <w:sz w:val="20"/>
                <w:szCs w:val="20"/>
              </w:rPr>
              <w:t>Diretoria de Pesquisa e Pós-Graduação</w:t>
            </w:r>
          </w:p>
          <w:p w14:paraId="58B6BE69" w14:textId="77777777" w:rsidR="00234DAB" w:rsidRDefault="00234DAB" w:rsidP="0093075B">
            <w:pPr>
              <w:widowControl w:val="0"/>
              <w:spacing w:before="57" w:after="57"/>
              <w:jc w:val="both"/>
            </w:pPr>
            <w:r>
              <w:rPr>
                <w:rFonts w:eastAsia="Arial Unicode MS"/>
                <w:sz w:val="20"/>
                <w:szCs w:val="20"/>
              </w:rPr>
              <w:t>Mestrado Profissional em Matemática em Rede Nacional</w:t>
            </w:r>
          </w:p>
        </w:tc>
        <w:tc>
          <w:tcPr>
            <w:tcW w:w="237" w:type="dxa"/>
            <w:shd w:val="clear" w:color="auto" w:fill="auto"/>
          </w:tcPr>
          <w:p w14:paraId="75B39E9A" w14:textId="77777777" w:rsidR="00234DAB" w:rsidRDefault="00234DAB" w:rsidP="0093075B">
            <w:pPr>
              <w:widowControl w:val="0"/>
              <w:jc w:val="both"/>
            </w:pPr>
          </w:p>
        </w:tc>
      </w:tr>
    </w:tbl>
    <w:p w14:paraId="2FE65E6E" w14:textId="77777777" w:rsidR="00234DAB" w:rsidRDefault="00234DAB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14:paraId="52016037" w14:textId="70BD226D" w:rsidR="001B0685" w:rsidRPr="00234DAB" w:rsidRDefault="004951D3">
      <w:pPr>
        <w:pStyle w:val="Standard"/>
        <w:spacing w:line="360" w:lineRule="auto"/>
        <w:jc w:val="center"/>
        <w:rPr>
          <w:rFonts w:ascii="Arial" w:hAnsi="Arial"/>
          <w:sz w:val="24"/>
          <w:szCs w:val="24"/>
        </w:rPr>
      </w:pPr>
      <w:r w:rsidRPr="00234DAB">
        <w:rPr>
          <w:rFonts w:ascii="Arial" w:hAnsi="Arial" w:cs="Arial"/>
          <w:b/>
          <w:sz w:val="24"/>
          <w:szCs w:val="24"/>
        </w:rPr>
        <w:t>Termo de Ciência – PROFMAT Pato Branco</w:t>
      </w:r>
    </w:p>
    <w:p w14:paraId="52016038" w14:textId="77777777" w:rsidR="001B0685" w:rsidRDefault="001B0685">
      <w:pPr>
        <w:pStyle w:val="Cabealho"/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52016039" w14:textId="0C4F0667" w:rsidR="001B0685" w:rsidRDefault="004951D3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ab/>
        <w:t>Eu, _____________________________</w:t>
      </w:r>
      <w:r w:rsidR="00892CC7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, declaro ter ciência de que existem normas nacionais e locais que regulamentam o programa. O regimento nacional e o regulamento das pós-graduações Stricto Sensu são os de maior competência, tendo outras normas específicas do programa. </w:t>
      </w:r>
    </w:p>
    <w:p w14:paraId="5201603A" w14:textId="77777777" w:rsidR="001B0685" w:rsidRDefault="004951D3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Em particular declaro estar ciente das seguintes normas:</w:t>
      </w:r>
    </w:p>
    <w:p w14:paraId="5201603B" w14:textId="77777777" w:rsidR="001B0685" w:rsidRDefault="001B0685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</w:p>
    <w:p w14:paraId="5201603C" w14:textId="77777777" w:rsidR="001B0685" w:rsidRDefault="004951D3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1)</w:t>
      </w:r>
      <w:r>
        <w:rPr>
          <w:rFonts w:ascii="Arial" w:hAnsi="Arial"/>
        </w:rPr>
        <w:t xml:space="preserve"> O projeto pedagógico nacional do PROFMAT oferece atividades presenciais e a distância, as quais são organizadas em disciplinas obrigatórias, disciplinas eletivas e Trabalho de Conclusão, conforme a Matriz Curricular definida pela Comissão Acadêmica Nacional.</w:t>
      </w:r>
    </w:p>
    <w:p w14:paraId="5201603D" w14:textId="77777777" w:rsidR="001B0685" w:rsidRDefault="004951D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 cada ano, as disciplinas do PROFMAT são oferecidas regularmente em três períodos letivos: 1º Período Letivo, 2º Período Letivo e Período de Verão, segundo a programação estabelecida pela Comissão Acadêmica Nacional.</w:t>
      </w:r>
    </w:p>
    <w:p w14:paraId="5201603E" w14:textId="77777777" w:rsidR="001B0685" w:rsidRDefault="004951D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As descrições, ementas, programas e bibliografias das disciplinas são definidas no Catálogo de Disciplinas, elaborado e revisado regularmente pela Comissão Acadêmica Nacional.</w:t>
      </w:r>
    </w:p>
    <w:p w14:paraId="5201603F" w14:textId="77777777" w:rsidR="001B0685" w:rsidRDefault="004951D3">
      <w:pPr>
        <w:pStyle w:val="Standard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Cada Instituição Associada poderá fazer uma oferta suplementar de disciplinas, obrigatórias ou eletivas.</w:t>
      </w:r>
    </w:p>
    <w:p w14:paraId="52016040" w14:textId="77777777" w:rsidR="001B0685" w:rsidRDefault="001B0685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</w:p>
    <w:p w14:paraId="52016041" w14:textId="77777777" w:rsidR="001B0685" w:rsidRDefault="004951D3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2)</w:t>
      </w:r>
      <w:r>
        <w:rPr>
          <w:rFonts w:ascii="Arial" w:hAnsi="Arial"/>
        </w:rPr>
        <w:t xml:space="preserve"> A bolsa de estudos será cancelada imediatamente pelo Coordenador Acadêmico do PROFMAT na Instituição Associada, se o discente estiver em qualquer uma das seguintes situações:</w:t>
      </w:r>
    </w:p>
    <w:p w14:paraId="52016042" w14:textId="77777777" w:rsidR="001B0685" w:rsidRDefault="004951D3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uma ou mais reprovações, incluindo por frequência, em qualquer disciplina;</w:t>
      </w:r>
    </w:p>
    <w:p w14:paraId="52016043" w14:textId="77777777" w:rsidR="001B0685" w:rsidRDefault="004951D3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Arial" w:hAnsi="Arial"/>
        </w:rPr>
        <w:t>uma reprovação no Exame de Qualificação;</w:t>
      </w:r>
    </w:p>
    <w:p w14:paraId="52016044" w14:textId="77777777" w:rsidR="001B0685" w:rsidRDefault="004951D3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quaisquer outras circunstâncias previstas nas normas relativas à pós-graduação da Instituição Associada ou no seu Regimento.</w:t>
      </w:r>
    </w:p>
    <w:p w14:paraId="52016045" w14:textId="77777777" w:rsidR="001B0685" w:rsidRDefault="001B0685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</w:p>
    <w:p w14:paraId="52016046" w14:textId="77777777" w:rsidR="001B0685" w:rsidRDefault="004951D3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3) </w:t>
      </w:r>
      <w:r>
        <w:rPr>
          <w:rFonts w:ascii="Arial" w:hAnsi="Arial"/>
        </w:rPr>
        <w:t>O discente será desligado imediatamente do PROFMAT-UTFPR caso enquadre-se uma das seguintes condições:</w:t>
      </w:r>
    </w:p>
    <w:p w14:paraId="52016047" w14:textId="77777777" w:rsidR="001B0685" w:rsidRDefault="004951D3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Apresentar documentação falsa ou incompleta no ato de matrícula.</w:t>
      </w:r>
    </w:p>
    <w:p w14:paraId="52016048" w14:textId="77777777" w:rsidR="001B0685" w:rsidRDefault="004951D3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Não se inscrever, em cada período letivo, em pelo menos duas disciplinas, disciplina de verão, ou na Elaboração da Dissertação, caracterizando abandono.</w:t>
      </w:r>
    </w:p>
    <w:p w14:paraId="52016049" w14:textId="77777777" w:rsidR="001B0685" w:rsidRDefault="004951D3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Tiver duas reprovações na mesma disciplina ou em disciplinas distintas.</w:t>
      </w:r>
    </w:p>
    <w:p w14:paraId="5201604A" w14:textId="77777777" w:rsidR="001B0685" w:rsidRDefault="004951D3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Ultrapassar o prazo máximo de duração do curso, de 24 meses, prorrogáveis por mais 12 meses. Sendo que a prorrogação não é automática depende do entendimento do colegiado.</w:t>
      </w:r>
    </w:p>
    <w:p w14:paraId="5201604B" w14:textId="77777777" w:rsidR="001B0685" w:rsidRDefault="004951D3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Mediante solicitação justificada de seu orientador.</w:t>
      </w:r>
    </w:p>
    <w:p w14:paraId="5201604C" w14:textId="77777777" w:rsidR="001B0685" w:rsidRDefault="004951D3">
      <w:pPr>
        <w:pStyle w:val="Standard"/>
        <w:numPr>
          <w:ilvl w:val="0"/>
          <w:numId w:val="3"/>
        </w:numPr>
        <w:shd w:val="clear" w:color="auto" w:fill="FFFFFF"/>
        <w:spacing w:line="360" w:lineRule="auto"/>
        <w:jc w:val="both"/>
      </w:pPr>
      <w:r>
        <w:rPr>
          <w:rFonts w:ascii="Arial" w:hAnsi="Arial"/>
        </w:rPr>
        <w:t>Ser reprovado duas vezes no Exame Nacional de Qualificação.</w:t>
      </w:r>
    </w:p>
    <w:p w14:paraId="5201604D" w14:textId="77777777" w:rsidR="001B0685" w:rsidRDefault="001B0685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</w:p>
    <w:p w14:paraId="5201604E" w14:textId="77777777" w:rsidR="001B0685" w:rsidRDefault="004951D3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4) </w:t>
      </w:r>
      <w:r>
        <w:rPr>
          <w:rFonts w:ascii="Arial" w:hAnsi="Arial"/>
        </w:rPr>
        <w:t>Os discentes desligados do PROFMAT-UTFPR só poderão reingressar no Programa por meio do Exame Nacional de Acesso.</w:t>
      </w:r>
    </w:p>
    <w:p w14:paraId="5201604F" w14:textId="77777777" w:rsidR="001B0685" w:rsidRDefault="001B0685">
      <w:pPr>
        <w:pStyle w:val="Standard"/>
        <w:shd w:val="clear" w:color="auto" w:fill="FFFFFF"/>
        <w:spacing w:line="360" w:lineRule="auto"/>
        <w:jc w:val="both"/>
      </w:pPr>
    </w:p>
    <w:p w14:paraId="52016050" w14:textId="77777777" w:rsidR="001B0685" w:rsidRDefault="004951D3">
      <w:pPr>
        <w:spacing w:after="0" w:line="360" w:lineRule="auto"/>
        <w:ind w:firstLine="708"/>
        <w:jc w:val="both"/>
        <w:rPr>
          <w:rFonts w:ascii="Arial" w:eastAsia="Times New Roman" w:hAnsi="Arial" w:cstheme="minorHAnsi"/>
          <w:lang w:eastAsia="pt-BR"/>
        </w:rPr>
      </w:pPr>
      <w:r>
        <w:rPr>
          <w:rFonts w:ascii="Arial" w:hAnsi="Arial"/>
          <w:b/>
        </w:rPr>
        <w:t>5)</w:t>
      </w:r>
      <w:r>
        <w:rPr>
          <w:rFonts w:ascii="Arial" w:hAnsi="Arial"/>
        </w:rPr>
        <w:t xml:space="preserve"> </w:t>
      </w:r>
      <w:r>
        <w:rPr>
          <w:rFonts w:ascii="Arial" w:eastAsia="Times New Roman" w:hAnsi="Arial" w:cstheme="minorHAnsi"/>
          <w:lang w:eastAsia="pt-BR"/>
        </w:rPr>
        <w:t>Será exigida a comprovação de proficiência na língua inglesa (segundo Instrução Normativa nº 001/2017-PROPPG) para os discentes dos Cursos de Pós-Graduação Stricto Sensu, podendo tal comprovação ocorrer no ato da primeira matrícula no curso ou ao longo do primeiro ano acadêmico.</w:t>
      </w:r>
    </w:p>
    <w:p w14:paraId="52016051" w14:textId="77777777" w:rsidR="001B0685" w:rsidRDefault="001B0685">
      <w:pPr>
        <w:spacing w:after="0" w:line="360" w:lineRule="auto"/>
        <w:ind w:firstLine="708"/>
        <w:jc w:val="both"/>
      </w:pPr>
    </w:p>
    <w:p w14:paraId="52016052" w14:textId="77777777" w:rsidR="001B0685" w:rsidRDefault="004951D3">
      <w:pPr>
        <w:spacing w:after="0" w:line="360" w:lineRule="auto"/>
        <w:ind w:firstLine="708"/>
        <w:jc w:val="both"/>
        <w:rPr>
          <w:rFonts w:ascii="Arial" w:eastAsia="Times New Roman" w:hAnsi="Arial" w:cstheme="minorHAnsi"/>
          <w:lang w:eastAsia="pt-BR"/>
        </w:rPr>
      </w:pPr>
      <w:r>
        <w:rPr>
          <w:rFonts w:ascii="Arial" w:eastAsia="Times New Roman" w:hAnsi="Arial" w:cstheme="minorHAnsi"/>
          <w:b/>
          <w:lang w:eastAsia="pt-BR"/>
        </w:rPr>
        <w:t>6)</w:t>
      </w:r>
      <w:r>
        <w:rPr>
          <w:rFonts w:ascii="Arial" w:eastAsia="Times New Roman" w:hAnsi="Arial" w:cstheme="minorHAnsi"/>
          <w:lang w:eastAsia="pt-BR"/>
        </w:rPr>
        <w:t xml:space="preserve"> Além dos créditos em disciplinas poderá ser exigido o cumprimento de créditos em atividades complementares conforme resolução específica do programa.</w:t>
      </w:r>
    </w:p>
    <w:p w14:paraId="52016053" w14:textId="77777777" w:rsidR="001B0685" w:rsidRDefault="001B0685">
      <w:pPr>
        <w:spacing w:after="0" w:line="360" w:lineRule="auto"/>
        <w:ind w:firstLine="708"/>
        <w:jc w:val="both"/>
      </w:pPr>
    </w:p>
    <w:p w14:paraId="52016054" w14:textId="77777777" w:rsidR="001B0685" w:rsidRDefault="004951D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35"/>
          <w:szCs w:val="35"/>
          <w:lang w:eastAsia="pt-BR"/>
        </w:rPr>
      </w:pPr>
      <w:r>
        <w:rPr>
          <w:rFonts w:ascii="Arial" w:eastAsia="Times New Roman" w:hAnsi="Arial" w:cstheme="minorHAnsi"/>
          <w:b/>
          <w:lang w:eastAsia="pt-BR"/>
        </w:rPr>
        <w:t>7)</w:t>
      </w:r>
      <w:r>
        <w:rPr>
          <w:rFonts w:ascii="Arial" w:eastAsia="Times New Roman" w:hAnsi="Arial" w:cstheme="minorHAnsi"/>
          <w:lang w:eastAsia="pt-BR"/>
        </w:rPr>
        <w:t xml:space="preserve"> O presente termo de ciência destaca alguns pontos importantes, mas de modo algum exime o aluno das demais normas que regulamentam o programa.</w:t>
      </w:r>
    </w:p>
    <w:p w14:paraId="52016055" w14:textId="77777777" w:rsidR="001B0685" w:rsidRDefault="001B0685">
      <w:pPr>
        <w:pStyle w:val="Standard"/>
        <w:shd w:val="clear" w:color="auto" w:fill="FFFFFF"/>
        <w:spacing w:line="360" w:lineRule="auto"/>
        <w:ind w:firstLine="708"/>
        <w:jc w:val="both"/>
        <w:rPr>
          <w:rFonts w:ascii="Arial" w:hAnsi="Arial"/>
        </w:rPr>
      </w:pPr>
    </w:p>
    <w:p w14:paraId="52016056" w14:textId="77777777" w:rsidR="001B0685" w:rsidRDefault="001B0685">
      <w:pPr>
        <w:pStyle w:val="Standard"/>
        <w:shd w:val="clear" w:color="auto" w:fill="FFFFFF"/>
        <w:spacing w:line="360" w:lineRule="auto"/>
        <w:jc w:val="both"/>
        <w:rPr>
          <w:rFonts w:ascii="Arial" w:hAnsi="Arial"/>
        </w:rPr>
      </w:pPr>
    </w:p>
    <w:p w14:paraId="52016057" w14:textId="4829B3BE" w:rsidR="001B0685" w:rsidRDefault="004951D3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 w:cs="Arial"/>
        </w:rPr>
        <w:t>Pato Branco, ____</w:t>
      </w:r>
      <w:r w:rsidR="00A360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A360D6">
        <w:rPr>
          <w:rFonts w:ascii="Arial" w:hAnsi="Arial" w:cs="Arial"/>
        </w:rPr>
        <w:t xml:space="preserve"> __</w:t>
      </w:r>
      <w:r w:rsidR="0056640B">
        <w:rPr>
          <w:rFonts w:ascii="Arial" w:hAnsi="Arial" w:cs="Arial"/>
        </w:rPr>
        <w:t>_________ de 20</w:t>
      </w:r>
      <w:r w:rsidR="00C757C9">
        <w:rPr>
          <w:rFonts w:ascii="Arial" w:hAnsi="Arial" w:cs="Arial"/>
        </w:rPr>
        <w:t>2</w:t>
      </w:r>
      <w:bookmarkStart w:id="0" w:name="_GoBack"/>
      <w:bookmarkEnd w:id="0"/>
      <w:r w:rsidR="0056640B">
        <w:rPr>
          <w:rFonts w:ascii="Arial" w:hAnsi="Arial" w:cs="Arial"/>
        </w:rPr>
        <w:t>__</w:t>
      </w:r>
      <w:r>
        <w:rPr>
          <w:rFonts w:ascii="Arial" w:hAnsi="Arial" w:cs="Arial"/>
        </w:rPr>
        <w:t>.</w:t>
      </w:r>
    </w:p>
    <w:p w14:paraId="52016058" w14:textId="77777777" w:rsidR="001B0685" w:rsidRDefault="001B0685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2016059" w14:textId="77777777" w:rsidR="001B0685" w:rsidRDefault="001B0685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201605A" w14:textId="77777777" w:rsidR="001B0685" w:rsidRDefault="001B0685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5201605B" w14:textId="77777777" w:rsidR="001B0685" w:rsidRDefault="004951D3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____________________________________</w:t>
      </w:r>
    </w:p>
    <w:p w14:paraId="5201605C" w14:textId="575F71C2" w:rsidR="001B0685" w:rsidRPr="00491134" w:rsidRDefault="00A360D6" w:rsidP="00A360D6">
      <w:pPr>
        <w:spacing w:after="0" w:line="360" w:lineRule="auto"/>
        <w:jc w:val="center"/>
        <w:rPr>
          <w:rFonts w:ascii="Arial" w:hAnsi="Arial" w:cs="Arial"/>
        </w:rPr>
      </w:pPr>
      <w:r w:rsidRPr="00491134">
        <w:rPr>
          <w:rFonts w:ascii="Arial" w:hAnsi="Arial" w:cs="Arial"/>
        </w:rPr>
        <w:t xml:space="preserve">Assinatura </w:t>
      </w:r>
    </w:p>
    <w:sectPr w:rsidR="001B0685" w:rsidRPr="00491134" w:rsidSect="00234DAB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1BCB"/>
    <w:multiLevelType w:val="multilevel"/>
    <w:tmpl w:val="077A4E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275F18F8"/>
    <w:multiLevelType w:val="multilevel"/>
    <w:tmpl w:val="312CBD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6A8C5325"/>
    <w:multiLevelType w:val="multilevel"/>
    <w:tmpl w:val="D728C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9C67B0"/>
    <w:multiLevelType w:val="multilevel"/>
    <w:tmpl w:val="3AC8722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85"/>
    <w:rsid w:val="001B0685"/>
    <w:rsid w:val="00234DAB"/>
    <w:rsid w:val="00491134"/>
    <w:rsid w:val="004951D3"/>
    <w:rsid w:val="0056640B"/>
    <w:rsid w:val="00892CC7"/>
    <w:rsid w:val="009470BE"/>
    <w:rsid w:val="00A360D6"/>
    <w:rsid w:val="00C7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6037"/>
  <w15:docId w15:val="{28C5BE61-7059-4168-9CF9-4F653F64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qFormat/>
    <w:rsid w:val="00793948"/>
    <w:rPr>
      <w:rFonts w:ascii="Calibri" w:eastAsia="Droid Sans Fallback" w:hAnsi="Calibri" w:cs="Calibri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eastAsia="OpenSymbol" w:cs="OpenSymbol"/>
    </w:rPr>
  </w:style>
  <w:style w:type="character" w:customStyle="1" w:styleId="ListLabel19">
    <w:name w:val="ListLabel 19"/>
    <w:qFormat/>
    <w:rPr>
      <w:rFonts w:eastAsia="OpenSymbol" w:cs="OpenSymbol"/>
    </w:rPr>
  </w:style>
  <w:style w:type="character" w:customStyle="1" w:styleId="ListLabel20">
    <w:name w:val="ListLabel 20"/>
    <w:qFormat/>
    <w:rPr>
      <w:rFonts w:eastAsia="OpenSymbol" w:cs="OpenSymbol"/>
    </w:rPr>
  </w:style>
  <w:style w:type="character" w:customStyle="1" w:styleId="ListLabel21">
    <w:name w:val="ListLabel 21"/>
    <w:qFormat/>
    <w:rPr>
      <w:rFonts w:eastAsia="OpenSymbol" w:cs="OpenSymbol"/>
    </w:rPr>
  </w:style>
  <w:style w:type="character" w:customStyle="1" w:styleId="ListLabel22">
    <w:name w:val="ListLabel 22"/>
    <w:qFormat/>
    <w:rPr>
      <w:rFonts w:eastAsia="OpenSymbol" w:cs="OpenSymbol"/>
    </w:rPr>
  </w:style>
  <w:style w:type="character" w:customStyle="1" w:styleId="ListLabel23">
    <w:name w:val="ListLabel 23"/>
    <w:qFormat/>
    <w:rPr>
      <w:rFonts w:eastAsia="OpenSymbol" w:cs="OpenSymbol"/>
    </w:rPr>
  </w:style>
  <w:style w:type="character" w:customStyle="1" w:styleId="ListLabel24">
    <w:name w:val="ListLabel 24"/>
    <w:qFormat/>
    <w:rPr>
      <w:rFonts w:eastAsia="OpenSymbol" w:cs="OpenSymbol"/>
    </w:rPr>
  </w:style>
  <w:style w:type="character" w:customStyle="1" w:styleId="ListLabel25">
    <w:name w:val="ListLabel 25"/>
    <w:qFormat/>
    <w:rPr>
      <w:rFonts w:eastAsia="OpenSymbol" w:cs="OpenSymbol"/>
    </w:rPr>
  </w:style>
  <w:style w:type="character" w:customStyle="1" w:styleId="ListLabel26">
    <w:name w:val="ListLabel 26"/>
    <w:qFormat/>
    <w:rPr>
      <w:rFonts w:eastAsia="OpenSymbol" w:cs="OpenSymbol"/>
    </w:rPr>
  </w:style>
  <w:style w:type="character" w:customStyle="1" w:styleId="ListLabel27">
    <w:name w:val="ListLabel 27"/>
    <w:qFormat/>
    <w:rPr>
      <w:rFonts w:eastAsia="OpenSymbol" w:cs="OpenSymbol"/>
    </w:rPr>
  </w:style>
  <w:style w:type="character" w:customStyle="1" w:styleId="ListLabel28">
    <w:name w:val="ListLabel 28"/>
    <w:qFormat/>
    <w:rPr>
      <w:rFonts w:eastAsia="OpenSymbol" w:cs="OpenSymbol"/>
    </w:rPr>
  </w:style>
  <w:style w:type="character" w:customStyle="1" w:styleId="ListLabel29">
    <w:name w:val="ListLabel 29"/>
    <w:qFormat/>
    <w:rPr>
      <w:rFonts w:eastAsia="OpenSymbol" w:cs="OpenSymbol"/>
    </w:rPr>
  </w:style>
  <w:style w:type="character" w:customStyle="1" w:styleId="ListLabel30">
    <w:name w:val="ListLabel 30"/>
    <w:qFormat/>
    <w:rPr>
      <w:rFonts w:eastAsia="OpenSymbol" w:cs="OpenSymbol"/>
    </w:rPr>
  </w:style>
  <w:style w:type="character" w:customStyle="1" w:styleId="ListLabel31">
    <w:name w:val="ListLabel 31"/>
    <w:qFormat/>
    <w:rPr>
      <w:rFonts w:eastAsia="OpenSymbol" w:cs="OpenSymbol"/>
    </w:rPr>
  </w:style>
  <w:style w:type="character" w:customStyle="1" w:styleId="ListLabel32">
    <w:name w:val="ListLabel 32"/>
    <w:qFormat/>
    <w:rPr>
      <w:rFonts w:eastAsia="OpenSymbol" w:cs="OpenSymbol"/>
    </w:rPr>
  </w:style>
  <w:style w:type="character" w:customStyle="1" w:styleId="ListLabel33">
    <w:name w:val="ListLabel 33"/>
    <w:qFormat/>
    <w:rPr>
      <w:rFonts w:eastAsia="OpenSymbol" w:cs="OpenSymbol"/>
    </w:rPr>
  </w:style>
  <w:style w:type="character" w:customStyle="1" w:styleId="ListLabel34">
    <w:name w:val="ListLabel 34"/>
    <w:qFormat/>
    <w:rPr>
      <w:rFonts w:eastAsia="OpenSymbol" w:cs="OpenSymbol"/>
    </w:rPr>
  </w:style>
  <w:style w:type="character" w:customStyle="1" w:styleId="ListLabel35">
    <w:name w:val="ListLabel 35"/>
    <w:qFormat/>
    <w:rPr>
      <w:rFonts w:eastAsia="OpenSymbol" w:cs="OpenSymbol"/>
    </w:rPr>
  </w:style>
  <w:style w:type="character" w:customStyle="1" w:styleId="ListLabel36">
    <w:name w:val="ListLabel 36"/>
    <w:qFormat/>
    <w:rPr>
      <w:rFonts w:eastAsia="OpenSymbol" w:cs="OpenSymbol"/>
    </w:rPr>
  </w:style>
  <w:style w:type="character" w:customStyle="1" w:styleId="ListLabel37">
    <w:name w:val="ListLabel 37"/>
    <w:qFormat/>
    <w:rPr>
      <w:rFonts w:ascii="Arial" w:hAnsi="Arial" w:cs="OpenSymbol"/>
      <w:sz w:val="22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Arial" w:hAnsi="Arial" w:cs="OpenSymbol"/>
      <w:sz w:val="22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sz w:val="22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Arial" w:hAnsi="Arial" w:cs="OpenSymbol"/>
      <w:sz w:val="22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Arial" w:hAnsi="Arial" w:cs="OpenSymbol"/>
      <w:sz w:val="22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Arial" w:hAnsi="Arial" w:cs="OpenSymbol"/>
      <w:sz w:val="22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Arial" w:hAnsi="Arial" w:cs="OpenSymbol"/>
      <w:sz w:val="22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OpenSymbol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Arial" w:hAnsi="Arial" w:cs="OpenSymbol"/>
      <w:sz w:val="22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793948"/>
    <w:pPr>
      <w:suppressAutoHyphens/>
    </w:pPr>
    <w:rPr>
      <w:rFonts w:ascii="Calibri" w:eastAsia="Droid Sans Fallback" w:hAnsi="Calibri" w:cs="Calibri"/>
      <w:color w:val="00000A"/>
      <w:sz w:val="22"/>
    </w:rPr>
  </w:style>
  <w:style w:type="paragraph" w:styleId="Cabealho">
    <w:name w:val="header"/>
    <w:basedOn w:val="Standard"/>
    <w:link w:val="CabealhoChar"/>
    <w:semiHidden/>
    <w:unhideWhenUsed/>
    <w:rsid w:val="0079394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507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COMAT</dc:creator>
  <dc:description/>
  <cp:lastModifiedBy>pb-profmat554400</cp:lastModifiedBy>
  <cp:revision>27</cp:revision>
  <cp:lastPrinted>2017-12-06T16:16:00Z</cp:lastPrinted>
  <dcterms:created xsi:type="dcterms:W3CDTF">2017-12-04T18:41:00Z</dcterms:created>
  <dcterms:modified xsi:type="dcterms:W3CDTF">2023-11-23T18:19:00Z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