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B17FEF" w14:textId="77777777" w:rsidR="006F740E" w:rsidRPr="009246AF" w:rsidRDefault="0014297C">
      <w:pPr>
        <w:spacing w:after="240" w:line="360" w:lineRule="auto"/>
        <w:jc w:val="both"/>
        <w:rPr>
          <w:color w:val="auto"/>
        </w:rPr>
      </w:pPr>
      <w:bookmarkStart w:id="0" w:name="h.gjdgxs" w:colFirst="0" w:colLast="0"/>
      <w:bookmarkEnd w:id="0"/>
      <w:r w:rsidRPr="009246AF">
        <w:rPr>
          <w:rFonts w:ascii="Times New Roman" w:eastAsia="Times New Roman" w:hAnsi="Times New Roman" w:cs="Times New Roman"/>
          <w:color w:val="auto"/>
          <w:sz w:val="24"/>
          <w:szCs w:val="24"/>
        </w:rPr>
        <w:t>Cor da Fonte Preta – o texto não deve ser modificado (texto de acordo com o regulamento).</w:t>
      </w:r>
    </w:p>
    <w:p w14:paraId="3985DC5A" w14:textId="77777777" w:rsidR="006F740E" w:rsidRPr="009246AF" w:rsidRDefault="0014297C">
      <w:pPr>
        <w:spacing w:after="240" w:line="360" w:lineRule="auto"/>
        <w:jc w:val="both"/>
        <w:rPr>
          <w:color w:val="5B9BD5" w:themeColor="accent1"/>
        </w:rPr>
      </w:pPr>
      <w:r w:rsidRPr="009246AF">
        <w:rPr>
          <w:rFonts w:ascii="Times New Roman" w:eastAsia="Times New Roman" w:hAnsi="Times New Roman" w:cs="Times New Roman"/>
          <w:color w:val="5B9BD5" w:themeColor="accent1"/>
          <w:sz w:val="24"/>
          <w:szCs w:val="24"/>
        </w:rPr>
        <w:t>Cor da Fonte Azul – o texto pode ser modificado de acordo com cada programa (texto pode variar de acordo com características do programa ou da área).</w:t>
      </w:r>
    </w:p>
    <w:p w14:paraId="5F632B15" w14:textId="77777777" w:rsidR="006F740E" w:rsidRDefault="0014297C">
      <w:pPr>
        <w:spacing w:after="240" w:line="360" w:lineRule="auto"/>
        <w:jc w:val="both"/>
      </w:pPr>
      <w:r>
        <w:rPr>
          <w:rFonts w:ascii="Times New Roman" w:eastAsia="Times New Roman" w:hAnsi="Times New Roman" w:cs="Times New Roman"/>
          <w:color w:val="FF0000"/>
          <w:sz w:val="24"/>
          <w:szCs w:val="24"/>
        </w:rPr>
        <w:t>Cor da Fonte Vermelha – o texto deve ser removido para a versão final (texto contém restrições, instruções ou recomendações).</w:t>
      </w:r>
    </w:p>
    <w:p w14:paraId="7A789BEB" w14:textId="77777777" w:rsidR="006F740E" w:rsidRDefault="0014297C">
      <w:pPr>
        <w:spacing w:after="240" w:line="360" w:lineRule="auto"/>
        <w:jc w:val="center"/>
      </w:pPr>
      <w:r>
        <w:rPr>
          <w:rFonts w:ascii="Times New Roman" w:eastAsia="Times New Roman" w:hAnsi="Times New Roman" w:cs="Times New Roman"/>
          <w:b/>
          <w:sz w:val="24"/>
          <w:szCs w:val="24"/>
        </w:rPr>
        <w:t xml:space="preserve">REGULAMENTO INTERNO DO PROGRAMA DE PÓS-GRADUAÇÃO EM </w:t>
      </w:r>
      <w:r>
        <w:rPr>
          <w:rFonts w:ascii="Times New Roman" w:eastAsia="Times New Roman" w:hAnsi="Times New Roman" w:cs="Times New Roman"/>
          <w:b/>
          <w:color w:val="0070C0"/>
          <w:sz w:val="24"/>
          <w:szCs w:val="24"/>
        </w:rPr>
        <w:t>NOME DO PROGRAMA</w:t>
      </w:r>
      <w:r>
        <w:rPr>
          <w:rFonts w:ascii="Times New Roman" w:eastAsia="Times New Roman" w:hAnsi="Times New Roman" w:cs="Times New Roman"/>
          <w:b/>
          <w:sz w:val="24"/>
          <w:szCs w:val="24"/>
        </w:rPr>
        <w:br/>
      </w:r>
    </w:p>
    <w:p w14:paraId="000277AB" w14:textId="77777777" w:rsidR="006F740E" w:rsidRDefault="0014297C">
      <w:pPr>
        <w:spacing w:after="240" w:line="360" w:lineRule="auto"/>
        <w:jc w:val="center"/>
      </w:pPr>
      <w:r>
        <w:rPr>
          <w:rFonts w:ascii="Times New Roman" w:eastAsia="Times New Roman" w:hAnsi="Times New Roman" w:cs="Times New Roman"/>
          <w:b/>
        </w:rPr>
        <w:t>CAPÍTULO I</w:t>
      </w:r>
      <w:r>
        <w:rPr>
          <w:rFonts w:ascii="Times New Roman" w:eastAsia="Times New Roman" w:hAnsi="Times New Roman" w:cs="Times New Roman"/>
          <w:b/>
        </w:rPr>
        <w:br/>
        <w:t>OBJETIVOS</w:t>
      </w:r>
    </w:p>
    <w:p w14:paraId="79B580CF" w14:textId="77777777" w:rsidR="006F740E" w:rsidRDefault="0014297C">
      <w:pPr>
        <w:tabs>
          <w:tab w:val="left" w:pos="1134"/>
        </w:tabs>
        <w:spacing w:after="240" w:line="360" w:lineRule="auto"/>
        <w:ind w:left="1134" w:hanging="1134"/>
        <w:jc w:val="both"/>
      </w:pPr>
      <w:r>
        <w:rPr>
          <w:rFonts w:ascii="Times New Roman" w:eastAsia="Times New Roman" w:hAnsi="Times New Roman" w:cs="Times New Roman"/>
        </w:rPr>
        <w:t>Art. 1º</w:t>
      </w:r>
      <w:r>
        <w:rPr>
          <w:rFonts w:ascii="Times New Roman" w:eastAsia="Times New Roman" w:hAnsi="Times New Roman" w:cs="Times New Roman"/>
        </w:rPr>
        <w:tab/>
        <w:t xml:space="preserve">O Programa de Pós-Graduação em </w:t>
      </w:r>
      <w:r>
        <w:rPr>
          <w:rFonts w:ascii="Times New Roman" w:eastAsia="Times New Roman" w:hAnsi="Times New Roman" w:cs="Times New Roman"/>
          <w:color w:val="0070C0"/>
        </w:rPr>
        <w:t xml:space="preserve">Nome do Programa, </w:t>
      </w:r>
      <w:proofErr w:type="spellStart"/>
      <w:r>
        <w:rPr>
          <w:rFonts w:ascii="Times New Roman" w:eastAsia="Times New Roman" w:hAnsi="Times New Roman" w:cs="Times New Roman"/>
          <w:color w:val="0070C0"/>
        </w:rPr>
        <w:t>Câmpus</w:t>
      </w:r>
      <w:proofErr w:type="spellEnd"/>
      <w:r>
        <w:rPr>
          <w:rFonts w:ascii="Times New Roman" w:eastAsia="Times New Roman" w:hAnsi="Times New Roman" w:cs="Times New Roman"/>
          <w:color w:val="0070C0"/>
        </w:rPr>
        <w:t xml:space="preserve"> Nome do </w:t>
      </w:r>
      <w:proofErr w:type="spellStart"/>
      <w:r>
        <w:rPr>
          <w:rFonts w:ascii="Times New Roman" w:eastAsia="Times New Roman" w:hAnsi="Times New Roman" w:cs="Times New Roman"/>
          <w:color w:val="0070C0"/>
        </w:rPr>
        <w:t>Câmpus</w:t>
      </w:r>
      <w:proofErr w:type="spellEnd"/>
      <w:r>
        <w:rPr>
          <w:rFonts w:ascii="Times New Roman" w:eastAsia="Times New Roman" w:hAnsi="Times New Roman" w:cs="Times New Roman"/>
          <w:color w:val="0070C0"/>
        </w:rPr>
        <w:t xml:space="preserve"> ou </w:t>
      </w:r>
      <w:proofErr w:type="spellStart"/>
      <w:r>
        <w:rPr>
          <w:rFonts w:ascii="Times New Roman" w:eastAsia="Times New Roman" w:hAnsi="Times New Roman" w:cs="Times New Roman"/>
          <w:color w:val="0070C0"/>
        </w:rPr>
        <w:t>MultiCâmpus</w:t>
      </w:r>
      <w:proofErr w:type="spellEnd"/>
      <w:r>
        <w:rPr>
          <w:rFonts w:ascii="Times New Roman" w:eastAsia="Times New Roman" w:hAnsi="Times New Roman" w:cs="Times New Roman"/>
          <w:color w:val="0070C0"/>
        </w:rPr>
        <w:t xml:space="preserve"> ou em Associação com Nome da Instituição em Cooperação</w:t>
      </w:r>
      <w:r>
        <w:rPr>
          <w:rFonts w:ascii="Times New Roman" w:eastAsia="Times New Roman" w:hAnsi="Times New Roman" w:cs="Times New Roman"/>
        </w:rPr>
        <w:t xml:space="preserve">, denominado de </w:t>
      </w:r>
      <w:r>
        <w:rPr>
          <w:rFonts w:ascii="Times New Roman" w:eastAsia="Times New Roman" w:hAnsi="Times New Roman" w:cs="Times New Roman"/>
          <w:color w:val="0070C0"/>
        </w:rPr>
        <w:t>PPXXX</w:t>
      </w:r>
      <w:r>
        <w:rPr>
          <w:rFonts w:ascii="Times New Roman" w:eastAsia="Times New Roman" w:hAnsi="Times New Roman" w:cs="Times New Roman"/>
        </w:rPr>
        <w:t xml:space="preserve">, oferece curso de </w:t>
      </w:r>
      <w:r>
        <w:rPr>
          <w:rFonts w:ascii="Times New Roman" w:eastAsia="Times New Roman" w:hAnsi="Times New Roman" w:cs="Times New Roman"/>
          <w:color w:val="0070C0"/>
        </w:rPr>
        <w:t xml:space="preserve">Mestrado Acadêmico ou Mestrado Profissional ou Mestrado Acadêmico e Doutorado </w:t>
      </w:r>
      <w:r>
        <w:rPr>
          <w:rFonts w:ascii="Times New Roman" w:eastAsia="Times New Roman" w:hAnsi="Times New Roman" w:cs="Times New Roman"/>
        </w:rPr>
        <w:t xml:space="preserve">na área de </w:t>
      </w:r>
      <w:r>
        <w:rPr>
          <w:rFonts w:ascii="Times New Roman" w:eastAsia="Times New Roman" w:hAnsi="Times New Roman" w:cs="Times New Roman"/>
          <w:color w:val="0070C0"/>
        </w:rPr>
        <w:t>Nome da(s) Área(s) e suas áreas afins</w:t>
      </w:r>
      <w:r>
        <w:rPr>
          <w:rFonts w:ascii="Times New Roman" w:eastAsia="Times New Roman" w:hAnsi="Times New Roman" w:cs="Times New Roman"/>
        </w:rPr>
        <w:t xml:space="preserve">. </w:t>
      </w:r>
      <w:r>
        <w:rPr>
          <w:rFonts w:ascii="Times New Roman" w:eastAsia="Times New Roman" w:hAnsi="Times New Roman" w:cs="Times New Roman"/>
          <w:color w:val="FF0000"/>
        </w:rPr>
        <w:t>(Art. 2º e Art. 5º.)</w:t>
      </w:r>
    </w:p>
    <w:p w14:paraId="431B6D0D" w14:textId="77777777" w:rsidR="006F740E" w:rsidRDefault="0014297C">
      <w:pPr>
        <w:tabs>
          <w:tab w:val="left" w:pos="1134"/>
        </w:tabs>
        <w:spacing w:after="240" w:line="360" w:lineRule="auto"/>
        <w:ind w:left="1134" w:hanging="1134"/>
        <w:jc w:val="both"/>
      </w:pPr>
      <w:r>
        <w:rPr>
          <w:rFonts w:ascii="Times New Roman" w:eastAsia="Times New Roman" w:hAnsi="Times New Roman" w:cs="Times New Roman"/>
        </w:rPr>
        <w:t>Art. 2º</w:t>
      </w:r>
      <w:r>
        <w:rPr>
          <w:rFonts w:ascii="Times New Roman" w:eastAsia="Times New Roman" w:hAnsi="Times New Roman" w:cs="Times New Roman"/>
        </w:rPr>
        <w:tab/>
        <w:t>Os objetivos do Programa são:</w:t>
      </w:r>
    </w:p>
    <w:p w14:paraId="0E336A10" w14:textId="77777777" w:rsidR="006F740E" w:rsidRDefault="0014297C">
      <w:pPr>
        <w:numPr>
          <w:ilvl w:val="0"/>
          <w:numId w:val="19"/>
        </w:numPr>
        <w:spacing w:line="360" w:lineRule="auto"/>
        <w:ind w:left="1841" w:hanging="425"/>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Capacitar profissionais para a aplicação de conhecimentos científicos na execução de atividades de pesquisa e de desenvolvimento visando a solução de problemas ou a proposição de inovações tecnológicas para atender demandas da sociedade e do mercado de trabalho;</w:t>
      </w:r>
    </w:p>
    <w:p w14:paraId="65788F39" w14:textId="77777777" w:rsidR="006F740E" w:rsidRDefault="0014297C">
      <w:pPr>
        <w:numPr>
          <w:ilvl w:val="0"/>
          <w:numId w:val="19"/>
        </w:numPr>
        <w:spacing w:line="360" w:lineRule="auto"/>
        <w:ind w:left="1841" w:hanging="425"/>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Definir, propor, coordenar e executar projetos de pesquisa e desenvolvimento tecnológico nas suas linhas de atuação, visando atender demandas específicas para o desenvolvimento nacional, regional e/ou local;</w:t>
      </w:r>
    </w:p>
    <w:p w14:paraId="5D1B6C60" w14:textId="77777777" w:rsidR="006F740E" w:rsidRDefault="0014297C">
      <w:pPr>
        <w:numPr>
          <w:ilvl w:val="0"/>
          <w:numId w:val="19"/>
        </w:numPr>
        <w:spacing w:after="240" w:line="360" w:lineRule="auto"/>
        <w:ind w:left="1841" w:hanging="425"/>
        <w:contextualSpacing/>
        <w:jc w:val="both"/>
        <w:rPr>
          <w:rFonts w:ascii="Times New Roman" w:eastAsia="Times New Roman" w:hAnsi="Times New Roman" w:cs="Times New Roman"/>
        </w:rPr>
      </w:pPr>
      <w:r>
        <w:rPr>
          <w:rFonts w:ascii="Times New Roman" w:eastAsia="Times New Roman" w:hAnsi="Times New Roman" w:cs="Times New Roman"/>
          <w:color w:val="0070C0"/>
        </w:rPr>
        <w:t xml:space="preserve">Outros objetivos específicos do programa. </w:t>
      </w:r>
      <w:r>
        <w:rPr>
          <w:rFonts w:ascii="Times New Roman" w:eastAsia="Times New Roman" w:hAnsi="Times New Roman" w:cs="Times New Roman"/>
          <w:color w:val="FF0000"/>
        </w:rPr>
        <w:t>(Os objetivos devem ser modificados de acordo com cada programa e novos objetivos podem ser acrescentados.)</w:t>
      </w:r>
    </w:p>
    <w:p w14:paraId="00198395" w14:textId="77777777" w:rsidR="006F740E" w:rsidRDefault="006F740E">
      <w:pPr>
        <w:spacing w:after="240" w:line="360" w:lineRule="auto"/>
        <w:jc w:val="both"/>
      </w:pPr>
    </w:p>
    <w:p w14:paraId="6DD9A366" w14:textId="77777777" w:rsidR="006F740E" w:rsidRDefault="0014297C">
      <w:pPr>
        <w:spacing w:after="240" w:line="360" w:lineRule="auto"/>
        <w:jc w:val="center"/>
      </w:pPr>
      <w:r>
        <w:rPr>
          <w:rFonts w:ascii="Times New Roman" w:eastAsia="Times New Roman" w:hAnsi="Times New Roman" w:cs="Times New Roman"/>
          <w:b/>
        </w:rPr>
        <w:t>CAPÍTULO II</w:t>
      </w:r>
      <w:r>
        <w:rPr>
          <w:rFonts w:ascii="Times New Roman" w:eastAsia="Times New Roman" w:hAnsi="Times New Roman" w:cs="Times New Roman"/>
          <w:b/>
        </w:rPr>
        <w:br/>
        <w:t>CORPO DOCENTE</w:t>
      </w:r>
    </w:p>
    <w:p w14:paraId="515E69B4" w14:textId="77777777" w:rsidR="006F740E" w:rsidRDefault="0014297C">
      <w:pPr>
        <w:tabs>
          <w:tab w:val="left" w:pos="1134"/>
        </w:tabs>
        <w:spacing w:after="240" w:line="360" w:lineRule="auto"/>
        <w:ind w:left="1134" w:hanging="1134"/>
        <w:jc w:val="both"/>
      </w:pPr>
      <w:r>
        <w:rPr>
          <w:rFonts w:ascii="Times New Roman" w:eastAsia="Times New Roman" w:hAnsi="Times New Roman" w:cs="Times New Roman"/>
        </w:rPr>
        <w:lastRenderedPageBreak/>
        <w:t>Art. 3º</w:t>
      </w:r>
      <w:r>
        <w:rPr>
          <w:rFonts w:ascii="Times New Roman" w:eastAsia="Times New Roman" w:hAnsi="Times New Roman" w:cs="Times New Roman"/>
        </w:rPr>
        <w:tab/>
        <w:t>O Corpo Docente é composto por docentes e pesquisadores enquadrados nas categorias de Docente Permanente (DP), Docente Colaborador (DC) e Docente</w:t>
      </w:r>
      <w:r w:rsidR="009246AF">
        <w:rPr>
          <w:rFonts w:ascii="Times New Roman" w:eastAsia="Times New Roman" w:hAnsi="Times New Roman" w:cs="Times New Roman"/>
        </w:rPr>
        <w:t xml:space="preserve"> Pesquisador</w:t>
      </w:r>
      <w:r>
        <w:rPr>
          <w:rFonts w:ascii="Times New Roman" w:eastAsia="Times New Roman" w:hAnsi="Times New Roman" w:cs="Times New Roman"/>
        </w:rPr>
        <w:t xml:space="preserve"> Visitante (D</w:t>
      </w:r>
      <w:r w:rsidR="009246AF">
        <w:rPr>
          <w:rFonts w:ascii="Times New Roman" w:eastAsia="Times New Roman" w:hAnsi="Times New Roman" w:cs="Times New Roman"/>
        </w:rPr>
        <w:t>P</w:t>
      </w:r>
      <w:r>
        <w:rPr>
          <w:rFonts w:ascii="Times New Roman" w:eastAsia="Times New Roman" w:hAnsi="Times New Roman" w:cs="Times New Roman"/>
        </w:rPr>
        <w:t xml:space="preserve">V) definidas de acordo com a CAPES. </w:t>
      </w:r>
      <w:r>
        <w:rPr>
          <w:rFonts w:ascii="Times New Roman" w:eastAsia="Times New Roman" w:hAnsi="Times New Roman" w:cs="Times New Roman"/>
          <w:color w:val="FF0000"/>
        </w:rPr>
        <w:t>(Art. 6º.)</w:t>
      </w:r>
    </w:p>
    <w:p w14:paraId="2E0A0A5D" w14:textId="77777777" w:rsidR="006F740E" w:rsidRDefault="0014297C">
      <w:pPr>
        <w:spacing w:after="240" w:line="360" w:lineRule="auto"/>
        <w:ind w:left="3261" w:hanging="1985"/>
        <w:jc w:val="both"/>
        <w:rPr>
          <w:rFonts w:ascii="Times New Roman" w:eastAsia="Times New Roman" w:hAnsi="Times New Roman" w:cs="Times New Roman"/>
          <w:color w:val="0070C0"/>
        </w:rPr>
      </w:pPr>
      <w:r>
        <w:rPr>
          <w:rFonts w:ascii="Times New Roman" w:eastAsia="Times New Roman" w:hAnsi="Times New Roman" w:cs="Times New Roman"/>
          <w:color w:val="0070C0"/>
        </w:rPr>
        <w:t>Parágrafo Único</w:t>
      </w:r>
      <w:r>
        <w:rPr>
          <w:rFonts w:ascii="Times New Roman" w:eastAsia="Times New Roman" w:hAnsi="Times New Roman" w:cs="Times New Roman"/>
          <w:color w:val="0070C0"/>
        </w:rPr>
        <w:tab/>
        <w:t>O Programa também admite a categoria de Docente Pesquisador definida em resolução específica.</w:t>
      </w:r>
    </w:p>
    <w:p w14:paraId="523C61CF" w14:textId="77777777" w:rsidR="006F740E" w:rsidRDefault="0014297C">
      <w:pPr>
        <w:tabs>
          <w:tab w:val="left" w:pos="1134"/>
        </w:tabs>
        <w:spacing w:after="240" w:line="360" w:lineRule="auto"/>
        <w:ind w:left="1134" w:hanging="1134"/>
        <w:jc w:val="both"/>
      </w:pPr>
      <w:r>
        <w:rPr>
          <w:rFonts w:ascii="Times New Roman" w:eastAsia="Times New Roman" w:hAnsi="Times New Roman" w:cs="Times New Roman"/>
        </w:rPr>
        <w:t>Art. 4º</w:t>
      </w:r>
      <w:r>
        <w:rPr>
          <w:rFonts w:ascii="Times New Roman" w:eastAsia="Times New Roman" w:hAnsi="Times New Roman" w:cs="Times New Roman"/>
        </w:rPr>
        <w:tab/>
      </w:r>
      <w:r w:rsidRPr="00B238E9">
        <w:rPr>
          <w:rFonts w:ascii="Times New Roman" w:eastAsia="Times New Roman" w:hAnsi="Times New Roman" w:cs="Times New Roman"/>
          <w:color w:val="auto"/>
        </w:rPr>
        <w:t xml:space="preserve">O Corpo Docente é composto por, no mínimo, 75% (setenta e cinco por cento) de servidores da UTFPR em regime de Dedicação Exclusiva (DE) ou de 40 </w:t>
      </w:r>
      <w:proofErr w:type="gramStart"/>
      <w:r w:rsidRPr="00B238E9">
        <w:rPr>
          <w:rFonts w:ascii="Times New Roman" w:eastAsia="Times New Roman" w:hAnsi="Times New Roman" w:cs="Times New Roman"/>
          <w:color w:val="auto"/>
        </w:rPr>
        <w:t>horas.</w:t>
      </w:r>
      <w:r>
        <w:rPr>
          <w:rFonts w:ascii="Times New Roman" w:eastAsia="Times New Roman" w:hAnsi="Times New Roman" w:cs="Times New Roman"/>
          <w:color w:val="FF0000"/>
        </w:rPr>
        <w:t>(</w:t>
      </w:r>
      <w:proofErr w:type="gramEnd"/>
      <w:r>
        <w:rPr>
          <w:rFonts w:ascii="Times New Roman" w:eastAsia="Times New Roman" w:hAnsi="Times New Roman" w:cs="Times New Roman"/>
          <w:color w:val="FF0000"/>
        </w:rPr>
        <w:t>Art. 7º. A composição do Corpo Docente de Programa em Associação segue regras específicas definidas pela CAPES. A exigência do caput pode ser reduzida mediante autorização do COPPG em casos justificados nos quais a pesquisa interdisciplinar a ser realizada demande pesquisadores de mais de duas Instituições de Ciência e Tecnologia (ICT).)</w:t>
      </w:r>
    </w:p>
    <w:p w14:paraId="71811BBC" w14:textId="77777777" w:rsidR="006F740E" w:rsidRDefault="0014297C">
      <w:pPr>
        <w:tabs>
          <w:tab w:val="left" w:pos="1134"/>
        </w:tabs>
        <w:spacing w:after="240" w:line="360" w:lineRule="auto"/>
        <w:ind w:left="1134" w:hanging="1134"/>
        <w:jc w:val="both"/>
      </w:pPr>
      <w:r>
        <w:rPr>
          <w:rFonts w:ascii="Times New Roman" w:eastAsia="Times New Roman" w:hAnsi="Times New Roman" w:cs="Times New Roman"/>
        </w:rPr>
        <w:t>Art. 5º</w:t>
      </w:r>
      <w:r>
        <w:rPr>
          <w:rFonts w:ascii="Times New Roman" w:eastAsia="Times New Roman" w:hAnsi="Times New Roman" w:cs="Times New Roman"/>
        </w:rPr>
        <w:tab/>
        <w:t xml:space="preserve">Credenciamento e descredenciamento são os processos de, respectivamente, entrada e saída de docente do Programa. </w:t>
      </w:r>
      <w:r>
        <w:rPr>
          <w:rFonts w:ascii="Times New Roman" w:eastAsia="Times New Roman" w:hAnsi="Times New Roman" w:cs="Times New Roman"/>
          <w:color w:val="FF0000"/>
        </w:rPr>
        <w:t>(Art. 8º)</w:t>
      </w:r>
    </w:p>
    <w:p w14:paraId="0111FDD3" w14:textId="77777777" w:rsidR="006F740E" w:rsidRDefault="0014297C">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Docente Credenciado é o docente que passou pelo processo de credenciamento do Programa.</w:t>
      </w:r>
    </w:p>
    <w:p w14:paraId="2A434B50" w14:textId="77777777" w:rsidR="006F740E" w:rsidRDefault="0014297C">
      <w:pPr>
        <w:tabs>
          <w:tab w:val="left" w:pos="1134"/>
        </w:tabs>
        <w:spacing w:after="240" w:line="360" w:lineRule="auto"/>
        <w:ind w:left="1134" w:hanging="1134"/>
        <w:jc w:val="both"/>
      </w:pPr>
      <w:r>
        <w:rPr>
          <w:rFonts w:ascii="Times New Roman" w:eastAsia="Times New Roman" w:hAnsi="Times New Roman" w:cs="Times New Roman"/>
        </w:rPr>
        <w:t>Art. 6º</w:t>
      </w:r>
      <w:r>
        <w:rPr>
          <w:rFonts w:ascii="Times New Roman" w:eastAsia="Times New Roman" w:hAnsi="Times New Roman" w:cs="Times New Roman"/>
        </w:rPr>
        <w:tab/>
        <w:t xml:space="preserve">Os critérios de credenciamento e descredenciamento de docente são estabelecidos por meio de resolução específica. </w:t>
      </w:r>
      <w:r>
        <w:rPr>
          <w:rFonts w:ascii="Times New Roman" w:eastAsia="Times New Roman" w:hAnsi="Times New Roman" w:cs="Times New Roman"/>
          <w:color w:val="FF0000"/>
        </w:rPr>
        <w:t>(Art. 9º.)</w:t>
      </w:r>
    </w:p>
    <w:p w14:paraId="72AD16B9" w14:textId="77777777" w:rsidR="006F740E" w:rsidRDefault="0014297C">
      <w:pPr>
        <w:spacing w:after="240" w:line="360" w:lineRule="auto"/>
        <w:ind w:left="1985" w:hanging="709"/>
        <w:jc w:val="both"/>
      </w:pPr>
      <w:r>
        <w:rPr>
          <w:rFonts w:ascii="Times New Roman" w:eastAsia="Times New Roman" w:hAnsi="Times New Roman" w:cs="Times New Roman"/>
        </w:rPr>
        <w:t>§1º</w:t>
      </w:r>
      <w:r>
        <w:rPr>
          <w:rFonts w:ascii="Times New Roman" w:eastAsia="Times New Roman" w:hAnsi="Times New Roman" w:cs="Times New Roman"/>
        </w:rPr>
        <w:tab/>
        <w:t xml:space="preserve">O Docente Credenciado deve ser portador de título de </w:t>
      </w:r>
      <w:proofErr w:type="gramStart"/>
      <w:r>
        <w:rPr>
          <w:rFonts w:ascii="Times New Roman" w:eastAsia="Times New Roman" w:hAnsi="Times New Roman" w:cs="Times New Roman"/>
        </w:rPr>
        <w:t>Doutor</w:t>
      </w:r>
      <w:r w:rsidRPr="00BA56B3">
        <w:rPr>
          <w:rFonts w:ascii="Times New Roman" w:eastAsia="Times New Roman" w:hAnsi="Times New Roman" w:cs="Times New Roman"/>
        </w:rPr>
        <w:t>.</w:t>
      </w:r>
      <w:r w:rsidRPr="00BA56B3">
        <w:rPr>
          <w:rFonts w:ascii="Times New Roman" w:hAnsi="Times New Roman" w:cs="Times New Roman"/>
          <w:color w:val="FF0000"/>
        </w:rPr>
        <w:t>(</w:t>
      </w:r>
      <w:proofErr w:type="gramEnd"/>
      <w:r w:rsidR="00BA56B3" w:rsidRPr="00BA56B3">
        <w:rPr>
          <w:rFonts w:ascii="Times New Roman" w:hAnsi="Times New Roman" w:cs="Times New Roman"/>
          <w:color w:val="FF0000"/>
        </w:rPr>
        <w:t>para os mestrados profissionais e</w:t>
      </w:r>
      <w:r w:rsidRPr="00BA56B3">
        <w:rPr>
          <w:rFonts w:ascii="Times New Roman" w:eastAsia="Times New Roman" w:hAnsi="Times New Roman" w:cs="Times New Roman"/>
          <w:color w:val="FF0000"/>
        </w:rPr>
        <w:t>xceção pode ser feita para docente po</w:t>
      </w:r>
      <w:r>
        <w:rPr>
          <w:rFonts w:ascii="Times New Roman" w:eastAsia="Times New Roman" w:hAnsi="Times New Roman" w:cs="Times New Roman"/>
          <w:color w:val="FF0000"/>
        </w:rPr>
        <w:t>rtador somente de título de Mestre desde que atenda os critérios da área de avaliação do Programa.)</w:t>
      </w:r>
    </w:p>
    <w:p w14:paraId="754DBAAA" w14:textId="77777777" w:rsidR="006F740E" w:rsidRDefault="0014297C">
      <w:pPr>
        <w:spacing w:after="240" w:line="360" w:lineRule="auto"/>
        <w:ind w:left="1985" w:hanging="709"/>
        <w:jc w:val="both"/>
      </w:pPr>
      <w:r>
        <w:rPr>
          <w:rFonts w:ascii="Times New Roman" w:eastAsia="Times New Roman" w:hAnsi="Times New Roman" w:cs="Times New Roman"/>
        </w:rPr>
        <w:t>§2º</w:t>
      </w:r>
      <w:r>
        <w:rPr>
          <w:rFonts w:ascii="Times New Roman" w:eastAsia="Times New Roman" w:hAnsi="Times New Roman" w:cs="Times New Roman"/>
        </w:rPr>
        <w:tab/>
        <w:t>Os critérios devem atender os objetivos expressos neste regulamento e a respectiva área de avaliação do Programa.</w:t>
      </w:r>
    </w:p>
    <w:p w14:paraId="41FF134E" w14:textId="77777777" w:rsidR="006F740E" w:rsidRDefault="0014297C">
      <w:pPr>
        <w:tabs>
          <w:tab w:val="left" w:pos="1134"/>
        </w:tabs>
        <w:spacing w:after="240" w:line="360" w:lineRule="auto"/>
        <w:ind w:left="1134" w:hanging="1134"/>
        <w:jc w:val="both"/>
      </w:pPr>
      <w:r>
        <w:rPr>
          <w:rFonts w:ascii="Times New Roman" w:eastAsia="Times New Roman" w:hAnsi="Times New Roman" w:cs="Times New Roman"/>
        </w:rPr>
        <w:t>Art. 7º</w:t>
      </w:r>
      <w:r>
        <w:rPr>
          <w:rFonts w:ascii="Times New Roman" w:eastAsia="Times New Roman" w:hAnsi="Times New Roman" w:cs="Times New Roman"/>
        </w:rPr>
        <w:tab/>
        <w:t xml:space="preserve">O Docente Credenciado, Permanente ou Colaborador, que não pertence ao quadro permanente de servidores da UTFPR, deverá apresentar anuência formal da sua instituição para atuar no Programa. </w:t>
      </w:r>
      <w:r>
        <w:rPr>
          <w:rFonts w:ascii="Times New Roman" w:eastAsia="Times New Roman" w:hAnsi="Times New Roman" w:cs="Times New Roman"/>
          <w:color w:val="FF0000"/>
        </w:rPr>
        <w:t>(Art. 10.)</w:t>
      </w:r>
    </w:p>
    <w:p w14:paraId="71946170" w14:textId="77777777" w:rsidR="006F740E" w:rsidRDefault="0014297C">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O documento de anuência formal deve ser mantido pela Coordenação e cópia encaminhada às Pró-Reitorias de Pesquisa e Pós-Graduação e de Relações Empresariais e Comunitárias para registro.</w:t>
      </w:r>
    </w:p>
    <w:p w14:paraId="646AF82D" w14:textId="77777777" w:rsidR="006F740E" w:rsidRDefault="0014297C">
      <w:pPr>
        <w:tabs>
          <w:tab w:val="left" w:pos="1134"/>
        </w:tabs>
        <w:spacing w:after="240" w:line="360" w:lineRule="auto"/>
        <w:ind w:left="1134" w:hanging="1134"/>
        <w:jc w:val="both"/>
      </w:pPr>
      <w:r>
        <w:rPr>
          <w:rFonts w:ascii="Times New Roman" w:eastAsia="Times New Roman" w:hAnsi="Times New Roman" w:cs="Times New Roman"/>
        </w:rPr>
        <w:lastRenderedPageBreak/>
        <w:t>Art. 8º</w:t>
      </w:r>
      <w:r>
        <w:rPr>
          <w:rFonts w:ascii="Times New Roman" w:eastAsia="Times New Roman" w:hAnsi="Times New Roman" w:cs="Times New Roman"/>
        </w:rPr>
        <w:tab/>
        <w:t>O servidor da UTFPR aposentado pode ser credenciado desde que atendido o Regulamento do Programa de Serviço Voluntário de Pesquisador ou Extensionista na UTFPR e a legislação vigente.</w:t>
      </w:r>
      <w:r>
        <w:rPr>
          <w:rFonts w:ascii="Times New Roman" w:eastAsia="Times New Roman" w:hAnsi="Times New Roman" w:cs="Times New Roman"/>
          <w:color w:val="FF0000"/>
        </w:rPr>
        <w:t xml:space="preserve"> (Art. 11.)</w:t>
      </w:r>
    </w:p>
    <w:p w14:paraId="76BFC52A" w14:textId="77777777" w:rsidR="006F740E" w:rsidRDefault="0014297C">
      <w:pPr>
        <w:tabs>
          <w:tab w:val="left" w:pos="1134"/>
        </w:tabs>
        <w:spacing w:after="240" w:line="360" w:lineRule="auto"/>
        <w:ind w:left="1134" w:hanging="1134"/>
        <w:jc w:val="both"/>
      </w:pPr>
      <w:r>
        <w:rPr>
          <w:rFonts w:ascii="Times New Roman" w:eastAsia="Times New Roman" w:hAnsi="Times New Roman" w:cs="Times New Roman"/>
        </w:rPr>
        <w:t>Art. 9º</w:t>
      </w:r>
      <w:r>
        <w:rPr>
          <w:rFonts w:ascii="Times New Roman" w:eastAsia="Times New Roman" w:hAnsi="Times New Roman" w:cs="Times New Roman"/>
        </w:rPr>
        <w:tab/>
        <w:t>As atividades de ensino, pesquisa e administração do Programa são de responsabilidade do seu Corpo Docente</w:t>
      </w:r>
      <w:r w:rsidR="00BA56B3">
        <w:rPr>
          <w:rFonts w:ascii="Times New Roman" w:eastAsia="Times New Roman" w:hAnsi="Times New Roman" w:cs="Times New Roman"/>
        </w:rPr>
        <w:t xml:space="preserve"> e Técnico</w:t>
      </w:r>
      <w:r>
        <w:rPr>
          <w:rFonts w:ascii="Times New Roman" w:eastAsia="Times New Roman" w:hAnsi="Times New Roman" w:cs="Times New Roman"/>
        </w:rPr>
        <w:t>.</w:t>
      </w:r>
      <w:r>
        <w:rPr>
          <w:rFonts w:ascii="Times New Roman" w:eastAsia="Times New Roman" w:hAnsi="Times New Roman" w:cs="Times New Roman"/>
          <w:color w:val="FF0000"/>
        </w:rPr>
        <w:t xml:space="preserve"> (Art. 12.)</w:t>
      </w:r>
    </w:p>
    <w:p w14:paraId="35FBCEE6" w14:textId="77777777" w:rsidR="006F740E" w:rsidRDefault="0014297C">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As atividades devem ser realizadas em consonância com os objetivos do Programa.</w:t>
      </w:r>
    </w:p>
    <w:p w14:paraId="183D241A"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O Docente Permanente deve realizar as seguintes atividades vinculadas ao Programa:</w:t>
      </w:r>
      <w:r>
        <w:rPr>
          <w:rFonts w:ascii="Times New Roman" w:eastAsia="Times New Roman" w:hAnsi="Times New Roman" w:cs="Times New Roman"/>
          <w:color w:val="FF0000"/>
        </w:rPr>
        <w:t xml:space="preserve"> (Art. 13.)</w:t>
      </w:r>
    </w:p>
    <w:p w14:paraId="7C9EA50D" w14:textId="77777777" w:rsidR="006F740E" w:rsidRDefault="0014297C">
      <w:pPr>
        <w:numPr>
          <w:ilvl w:val="0"/>
          <w:numId w:val="6"/>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Propor, executar e participar de projeto de pesquisa;</w:t>
      </w:r>
    </w:p>
    <w:p w14:paraId="6D2ED8FC" w14:textId="77777777" w:rsidR="006F740E" w:rsidRDefault="0014297C">
      <w:pPr>
        <w:numPr>
          <w:ilvl w:val="0"/>
          <w:numId w:val="6"/>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Ministrar disciplina;</w:t>
      </w:r>
    </w:p>
    <w:p w14:paraId="39471FBA" w14:textId="77777777" w:rsidR="006F740E" w:rsidRDefault="0014297C">
      <w:pPr>
        <w:numPr>
          <w:ilvl w:val="0"/>
          <w:numId w:val="6"/>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Contribuir com produção intelectual;</w:t>
      </w:r>
    </w:p>
    <w:p w14:paraId="7898F6DD" w14:textId="77777777" w:rsidR="006F740E" w:rsidRDefault="0014297C">
      <w:pPr>
        <w:numPr>
          <w:ilvl w:val="0"/>
          <w:numId w:val="6"/>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Orientar aluno do programa;</w:t>
      </w:r>
    </w:p>
    <w:p w14:paraId="1F436364" w14:textId="77777777" w:rsidR="006F740E" w:rsidRDefault="0014297C">
      <w:pPr>
        <w:numPr>
          <w:ilvl w:val="0"/>
          <w:numId w:val="6"/>
        </w:numPr>
        <w:spacing w:after="240"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Colaborar com a administração.</w:t>
      </w:r>
    </w:p>
    <w:p w14:paraId="7748A467" w14:textId="77777777" w:rsidR="006F740E" w:rsidRDefault="0014297C">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As exigências mínimas quantitativas d</w:t>
      </w:r>
      <w:r w:rsidR="00BA56B3">
        <w:rPr>
          <w:rFonts w:ascii="Times New Roman" w:eastAsia="Times New Roman" w:hAnsi="Times New Roman" w:cs="Times New Roman"/>
        </w:rPr>
        <w:t>est</w:t>
      </w:r>
      <w:r>
        <w:rPr>
          <w:rFonts w:ascii="Times New Roman" w:eastAsia="Times New Roman" w:hAnsi="Times New Roman" w:cs="Times New Roman"/>
        </w:rPr>
        <w:t>as atividades, distribuídas ao longo do tempo, considerando os critérios da área de avaliação da CAPES, quando houver, devem constar em resolução específica.</w:t>
      </w:r>
    </w:p>
    <w:p w14:paraId="38D802A6" w14:textId="77777777" w:rsidR="006F740E" w:rsidRPr="00BA56B3"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O Docente Credenciado que pertence ao quadro permanente de servidores da UTFPR deve contribuir com atividades na Graduação.</w:t>
      </w:r>
      <w:r w:rsidR="00BA56B3">
        <w:rPr>
          <w:rFonts w:ascii="Times New Roman" w:eastAsia="Times New Roman" w:hAnsi="Times New Roman" w:cs="Times New Roman"/>
          <w:color w:val="FF0000"/>
        </w:rPr>
        <w:t xml:space="preserve"> (Art. 17</w:t>
      </w:r>
      <w:r>
        <w:rPr>
          <w:rFonts w:ascii="Times New Roman" w:eastAsia="Times New Roman" w:hAnsi="Times New Roman" w:cs="Times New Roman"/>
          <w:color w:val="FF0000"/>
        </w:rPr>
        <w:t>.)</w:t>
      </w:r>
    </w:p>
    <w:p w14:paraId="51EA5E44" w14:textId="77777777" w:rsidR="00BA56B3" w:rsidRDefault="00BA56B3" w:rsidP="00BA56B3">
      <w:pPr>
        <w:tabs>
          <w:tab w:val="left" w:pos="1134"/>
        </w:tabs>
        <w:spacing w:line="360" w:lineRule="auto"/>
        <w:ind w:left="1134"/>
        <w:contextualSpacing/>
        <w:jc w:val="both"/>
        <w:rPr>
          <w:rFonts w:ascii="Times New Roman" w:eastAsia="Times New Roman" w:hAnsi="Times New Roman" w:cs="Times New Roman"/>
        </w:rPr>
      </w:pPr>
    </w:p>
    <w:p w14:paraId="272F26E1" w14:textId="77777777" w:rsidR="006F740E" w:rsidRDefault="0014297C">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O Docente Colaborador deve realizar atividades definidas em resolução específica.</w:t>
      </w:r>
      <w:r>
        <w:rPr>
          <w:rFonts w:ascii="Times New Roman" w:eastAsia="Times New Roman" w:hAnsi="Times New Roman" w:cs="Times New Roman"/>
          <w:color w:val="FF0000"/>
        </w:rPr>
        <w:t xml:space="preserve"> (Art. 15.)</w:t>
      </w:r>
    </w:p>
    <w:p w14:paraId="56F346DA" w14:textId="77777777" w:rsidR="006F740E" w:rsidRDefault="0014297C">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As atividades devem ser definidas de acordo com os critérios da área de avaliação da CAPES.</w:t>
      </w:r>
    </w:p>
    <w:p w14:paraId="4DF1ED1D" w14:textId="77777777" w:rsidR="006F740E" w:rsidRPr="00BA56B3"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Docente </w:t>
      </w:r>
      <w:r w:rsidR="00BA56B3">
        <w:rPr>
          <w:rFonts w:ascii="Times New Roman" w:eastAsia="Times New Roman" w:hAnsi="Times New Roman" w:cs="Times New Roman"/>
        </w:rPr>
        <w:t xml:space="preserve">Pesquisador </w:t>
      </w:r>
      <w:r>
        <w:rPr>
          <w:rFonts w:ascii="Times New Roman" w:eastAsia="Times New Roman" w:hAnsi="Times New Roman" w:cs="Times New Roman"/>
        </w:rPr>
        <w:t>Visitante</w:t>
      </w:r>
      <w:r w:rsidR="00BA56B3">
        <w:rPr>
          <w:rFonts w:ascii="Times New Roman" w:eastAsia="Times New Roman" w:hAnsi="Times New Roman" w:cs="Times New Roman"/>
        </w:rPr>
        <w:t xml:space="preserve"> (DPV)</w:t>
      </w:r>
      <w:r>
        <w:rPr>
          <w:rFonts w:ascii="Times New Roman" w:eastAsia="Times New Roman" w:hAnsi="Times New Roman" w:cs="Times New Roman"/>
        </w:rPr>
        <w:t xml:space="preserve"> deve realizar atividades definidas em resolução específica desde que atendido o Regulamento do Programa Professor Visitante da UTFPR e a legislação vigente.</w:t>
      </w:r>
      <w:r>
        <w:rPr>
          <w:rFonts w:ascii="Times New Roman" w:eastAsia="Times New Roman" w:hAnsi="Times New Roman" w:cs="Times New Roman"/>
          <w:color w:val="FF0000"/>
        </w:rPr>
        <w:t xml:space="preserve"> (Art. 16.)</w:t>
      </w:r>
    </w:p>
    <w:p w14:paraId="55225C28" w14:textId="77777777" w:rsidR="00BA56B3" w:rsidRDefault="00BA56B3" w:rsidP="00BA56B3">
      <w:pPr>
        <w:tabs>
          <w:tab w:val="left" w:pos="1134"/>
        </w:tabs>
        <w:spacing w:line="360" w:lineRule="auto"/>
        <w:ind w:left="1134"/>
        <w:contextualSpacing/>
        <w:jc w:val="both"/>
        <w:rPr>
          <w:rFonts w:ascii="Times New Roman" w:eastAsia="Times New Roman" w:hAnsi="Times New Roman" w:cs="Times New Roman"/>
        </w:rPr>
      </w:pPr>
    </w:p>
    <w:p w14:paraId="22365694" w14:textId="77777777" w:rsidR="006F740E" w:rsidRDefault="00BA56B3">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w:t>
      </w:r>
      <w:r w:rsidR="0014297C">
        <w:rPr>
          <w:rFonts w:ascii="Times New Roman" w:eastAsia="Times New Roman" w:hAnsi="Times New Roman" w:cs="Times New Roman"/>
        </w:rPr>
        <w:t xml:space="preserve">Pesquisador </w:t>
      </w:r>
      <w:r>
        <w:rPr>
          <w:rFonts w:ascii="Times New Roman" w:eastAsia="Times New Roman" w:hAnsi="Times New Roman" w:cs="Times New Roman"/>
        </w:rPr>
        <w:t>associado ao programa</w:t>
      </w:r>
      <w:r w:rsidR="003215BE">
        <w:rPr>
          <w:rFonts w:ascii="Times New Roman" w:eastAsia="Times New Roman" w:hAnsi="Times New Roman" w:cs="Times New Roman"/>
        </w:rPr>
        <w:t xml:space="preserve">, previsto no parágrafo único do Art. 3º, </w:t>
      </w:r>
      <w:r w:rsidR="0014297C">
        <w:rPr>
          <w:rFonts w:ascii="Times New Roman" w:eastAsia="Times New Roman" w:hAnsi="Times New Roman" w:cs="Times New Roman"/>
        </w:rPr>
        <w:t xml:space="preserve">deve realizar as seguintes atividades vinculadas ao </w:t>
      </w:r>
      <w:proofErr w:type="spellStart"/>
      <w:r w:rsidR="0014297C">
        <w:rPr>
          <w:rFonts w:ascii="Times New Roman" w:eastAsia="Times New Roman" w:hAnsi="Times New Roman" w:cs="Times New Roman"/>
        </w:rPr>
        <w:t>Programae</w:t>
      </w:r>
      <w:proofErr w:type="spellEnd"/>
      <w:r w:rsidR="0014297C">
        <w:rPr>
          <w:rFonts w:ascii="Times New Roman" w:eastAsia="Times New Roman" w:hAnsi="Times New Roman" w:cs="Times New Roman"/>
        </w:rPr>
        <w:t xml:space="preserve"> definidas em resolução específica:</w:t>
      </w:r>
      <w:r w:rsidR="0014297C">
        <w:rPr>
          <w:rFonts w:ascii="Times New Roman" w:eastAsia="Times New Roman" w:hAnsi="Times New Roman" w:cs="Times New Roman"/>
          <w:color w:val="FF0000"/>
        </w:rPr>
        <w:t xml:space="preserve"> (Art. 17.)</w:t>
      </w:r>
    </w:p>
    <w:p w14:paraId="19A442C3" w14:textId="77777777" w:rsidR="006F740E" w:rsidRDefault="0014297C">
      <w:pPr>
        <w:numPr>
          <w:ilvl w:val="0"/>
          <w:numId w:val="9"/>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Participar de projeto de pesquisa;</w:t>
      </w:r>
    </w:p>
    <w:p w14:paraId="4DA1E1E5" w14:textId="77777777" w:rsidR="006F740E" w:rsidRDefault="0014297C">
      <w:pPr>
        <w:numPr>
          <w:ilvl w:val="0"/>
          <w:numId w:val="9"/>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Eventualmente, ministrar disciplina;</w:t>
      </w:r>
    </w:p>
    <w:p w14:paraId="5663EABA" w14:textId="77777777" w:rsidR="006F740E" w:rsidRDefault="0014297C">
      <w:pPr>
        <w:numPr>
          <w:ilvl w:val="0"/>
          <w:numId w:val="9"/>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lastRenderedPageBreak/>
        <w:t>Contribuir com coautoria de produção intelectual com discentes ou docentes do Programa;</w:t>
      </w:r>
    </w:p>
    <w:p w14:paraId="5230C7EC" w14:textId="77777777" w:rsidR="006F740E" w:rsidRDefault="0014297C">
      <w:pPr>
        <w:numPr>
          <w:ilvl w:val="0"/>
          <w:numId w:val="9"/>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Coorientar aluno do Programa.</w:t>
      </w:r>
    </w:p>
    <w:p w14:paraId="34728738" w14:textId="77777777" w:rsidR="003215BE" w:rsidRDefault="003215BE" w:rsidP="003215BE">
      <w:pPr>
        <w:spacing w:line="360" w:lineRule="auto"/>
        <w:ind w:left="1843"/>
        <w:contextualSpacing/>
        <w:jc w:val="both"/>
        <w:rPr>
          <w:rFonts w:ascii="Times New Roman" w:eastAsia="Times New Roman" w:hAnsi="Times New Roman" w:cs="Times New Roman"/>
        </w:rPr>
      </w:pPr>
    </w:p>
    <w:p w14:paraId="28BA4B0F" w14:textId="77777777" w:rsidR="006F740E" w:rsidRDefault="0014297C">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Os Docentes Permanentes e Colaboradores credenciados são incluídos no Catálogo Anual dos Cursos de Pós-Graduação da UTFPR. </w:t>
      </w:r>
      <w:r>
        <w:rPr>
          <w:rFonts w:ascii="Times New Roman" w:eastAsia="Times New Roman" w:hAnsi="Times New Roman" w:cs="Times New Roman"/>
          <w:color w:val="FF0000"/>
        </w:rPr>
        <w:t>(Art. 18.)</w:t>
      </w:r>
    </w:p>
    <w:p w14:paraId="0DDE3E84" w14:textId="77777777" w:rsidR="006F740E" w:rsidRDefault="006F740E">
      <w:pPr>
        <w:spacing w:after="240" w:line="360" w:lineRule="auto"/>
        <w:jc w:val="center"/>
      </w:pPr>
    </w:p>
    <w:p w14:paraId="22110D0B" w14:textId="77777777" w:rsidR="006F740E" w:rsidRDefault="0014297C">
      <w:pPr>
        <w:spacing w:after="240" w:line="360" w:lineRule="auto"/>
        <w:jc w:val="center"/>
      </w:pPr>
      <w:r>
        <w:rPr>
          <w:rFonts w:ascii="Times New Roman" w:eastAsia="Times New Roman" w:hAnsi="Times New Roman" w:cs="Times New Roman"/>
          <w:b/>
        </w:rPr>
        <w:t>CAPÍTULO III</w:t>
      </w:r>
      <w:r>
        <w:rPr>
          <w:rFonts w:ascii="Times New Roman" w:eastAsia="Times New Roman" w:hAnsi="Times New Roman" w:cs="Times New Roman"/>
          <w:b/>
        </w:rPr>
        <w:br/>
        <w:t>ESTRUTURA ADMINISTRATIVA</w:t>
      </w:r>
    </w:p>
    <w:p w14:paraId="032E3697"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Curso de </w:t>
      </w:r>
      <w:r>
        <w:rPr>
          <w:rFonts w:ascii="Times New Roman" w:eastAsia="Times New Roman" w:hAnsi="Times New Roman" w:cs="Times New Roman"/>
          <w:color w:val="0070C0"/>
        </w:rPr>
        <w:t xml:space="preserve">Mestrado Acadêmico ou Mestrado Profissional ou Mestrado Acadêmico e Doutorado </w:t>
      </w:r>
      <w:r>
        <w:rPr>
          <w:rFonts w:ascii="Times New Roman" w:eastAsia="Times New Roman" w:hAnsi="Times New Roman" w:cs="Times New Roman"/>
        </w:rPr>
        <w:t xml:space="preserve">ofertado pelo Programa é instituído no âmbito da Diretoria de Pesquisa e Pós-Graduação do </w:t>
      </w:r>
      <w:proofErr w:type="spellStart"/>
      <w:r>
        <w:rPr>
          <w:rFonts w:ascii="Times New Roman" w:eastAsia="Times New Roman" w:hAnsi="Times New Roman" w:cs="Times New Roman"/>
          <w:color w:val="0070C0"/>
        </w:rPr>
        <w:t>Câmpus</w:t>
      </w:r>
      <w:proofErr w:type="spellEnd"/>
      <w:r>
        <w:rPr>
          <w:rFonts w:ascii="Times New Roman" w:eastAsia="Times New Roman" w:hAnsi="Times New Roman" w:cs="Times New Roman"/>
          <w:color w:val="0070C0"/>
        </w:rPr>
        <w:t xml:space="preserve"> Nome do </w:t>
      </w:r>
      <w:proofErr w:type="spellStart"/>
      <w:r>
        <w:rPr>
          <w:rFonts w:ascii="Times New Roman" w:eastAsia="Times New Roman" w:hAnsi="Times New Roman" w:cs="Times New Roman"/>
          <w:color w:val="0070C0"/>
        </w:rPr>
        <w:t>Câmpus</w:t>
      </w:r>
      <w:proofErr w:type="spellEnd"/>
      <w:r>
        <w:rPr>
          <w:rFonts w:ascii="Times New Roman" w:eastAsia="Times New Roman" w:hAnsi="Times New Roman" w:cs="Times New Roman"/>
          <w:color w:val="0070C0"/>
        </w:rPr>
        <w:t xml:space="preserve"> ou </w:t>
      </w:r>
      <w:proofErr w:type="spellStart"/>
      <w:r>
        <w:rPr>
          <w:rFonts w:ascii="Times New Roman" w:eastAsia="Times New Roman" w:hAnsi="Times New Roman" w:cs="Times New Roman"/>
          <w:color w:val="0070C0"/>
        </w:rPr>
        <w:t>MultiCâmpus</w:t>
      </w:r>
      <w:proofErr w:type="spellEnd"/>
      <w:r>
        <w:rPr>
          <w:rFonts w:ascii="Times New Roman" w:eastAsia="Times New Roman" w:hAnsi="Times New Roman" w:cs="Times New Roman"/>
          <w:color w:val="0070C0"/>
        </w:rPr>
        <w:t xml:space="preserve"> ou em Associação com Nome da Instituição em </w:t>
      </w:r>
      <w:proofErr w:type="gramStart"/>
      <w:r>
        <w:rPr>
          <w:rFonts w:ascii="Times New Roman" w:eastAsia="Times New Roman" w:hAnsi="Times New Roman" w:cs="Times New Roman"/>
          <w:color w:val="0070C0"/>
        </w:rPr>
        <w:t>Cooperação.</w:t>
      </w:r>
      <w:r>
        <w:rPr>
          <w:rFonts w:ascii="Times New Roman" w:eastAsia="Times New Roman" w:hAnsi="Times New Roman" w:cs="Times New Roman"/>
          <w:color w:val="FF0000"/>
        </w:rPr>
        <w:t>(</w:t>
      </w:r>
      <w:proofErr w:type="gramEnd"/>
      <w:r>
        <w:rPr>
          <w:rFonts w:ascii="Times New Roman" w:eastAsia="Times New Roman" w:hAnsi="Times New Roman" w:cs="Times New Roman"/>
          <w:color w:val="FF0000"/>
        </w:rPr>
        <w:t>Art. 19.)</w:t>
      </w:r>
    </w:p>
    <w:p w14:paraId="1EF0FF4C"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Coordenador do </w:t>
      </w:r>
      <w:proofErr w:type="spellStart"/>
      <w:r>
        <w:rPr>
          <w:rFonts w:ascii="Times New Roman" w:eastAsia="Times New Roman" w:hAnsi="Times New Roman" w:cs="Times New Roman"/>
        </w:rPr>
        <w:t>Programadeve</w:t>
      </w:r>
      <w:proofErr w:type="spellEnd"/>
      <w:r>
        <w:rPr>
          <w:rFonts w:ascii="Times New Roman" w:eastAsia="Times New Roman" w:hAnsi="Times New Roman" w:cs="Times New Roman"/>
        </w:rPr>
        <w:t xml:space="preserve"> ser indicado segundo o que determina o Regimento dos </w:t>
      </w:r>
      <w:proofErr w:type="spellStart"/>
      <w:r>
        <w:rPr>
          <w:rFonts w:ascii="Times New Roman" w:eastAsia="Times New Roman" w:hAnsi="Times New Roman" w:cs="Times New Roman"/>
        </w:rPr>
        <w:t>Câmpus</w:t>
      </w:r>
      <w:proofErr w:type="spellEnd"/>
      <w:r>
        <w:rPr>
          <w:rFonts w:ascii="Times New Roman" w:eastAsia="Times New Roman" w:hAnsi="Times New Roman" w:cs="Times New Roman"/>
        </w:rPr>
        <w:t xml:space="preserve"> da UTFPR. </w:t>
      </w:r>
      <w:r>
        <w:rPr>
          <w:rFonts w:ascii="Times New Roman" w:eastAsia="Times New Roman" w:hAnsi="Times New Roman" w:cs="Times New Roman"/>
          <w:color w:val="FF0000"/>
        </w:rPr>
        <w:t>(Art. 20. A indicação do Coordenador de Programa em Associação segue regras específicas previamente definidas pelas instituições participantes.)</w:t>
      </w:r>
    </w:p>
    <w:p w14:paraId="1E7EC22F" w14:textId="77777777" w:rsidR="006F740E" w:rsidRDefault="0014297C">
      <w:pPr>
        <w:numPr>
          <w:ilvl w:val="0"/>
          <w:numId w:val="21"/>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O Coordenador deve ser Docente Permanente do Programa e servidor da UTFPR em regime de Dedicação Exclusiva (DE).</w:t>
      </w:r>
    </w:p>
    <w:p w14:paraId="7FEC38B2" w14:textId="77777777" w:rsidR="006F740E" w:rsidRDefault="0014297C">
      <w:pPr>
        <w:numPr>
          <w:ilvl w:val="0"/>
          <w:numId w:val="21"/>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 xml:space="preserve">O mandato do Coordenador é de </w:t>
      </w:r>
      <w:r>
        <w:rPr>
          <w:rFonts w:ascii="Times New Roman" w:eastAsia="Times New Roman" w:hAnsi="Times New Roman" w:cs="Times New Roman"/>
          <w:color w:val="0070C0"/>
        </w:rPr>
        <w:t xml:space="preserve">dois </w:t>
      </w:r>
      <w:r>
        <w:rPr>
          <w:rFonts w:ascii="Times New Roman" w:eastAsia="Times New Roman" w:hAnsi="Times New Roman" w:cs="Times New Roman"/>
        </w:rPr>
        <w:t xml:space="preserve">anos, sendo permitida uma recondução sucessiva. </w:t>
      </w:r>
      <w:r>
        <w:rPr>
          <w:color w:val="FF0000"/>
        </w:rPr>
        <w:t>(</w:t>
      </w:r>
      <w:r>
        <w:rPr>
          <w:rFonts w:ascii="Times New Roman" w:eastAsia="Times New Roman" w:hAnsi="Times New Roman" w:cs="Times New Roman"/>
          <w:color w:val="FF0000"/>
        </w:rPr>
        <w:t>A duração mínima do mandato do Coordenador é de dois anos.)</w:t>
      </w:r>
    </w:p>
    <w:p w14:paraId="24480AA3" w14:textId="77777777" w:rsidR="006F740E" w:rsidRDefault="0014297C">
      <w:pPr>
        <w:numPr>
          <w:ilvl w:val="0"/>
          <w:numId w:val="21"/>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O Coordenador deve indicar um Coordenador Substituto dentre os Docentes Permanentes.</w:t>
      </w:r>
    </w:p>
    <w:p w14:paraId="7ACCE05C" w14:textId="77777777" w:rsidR="00D13706" w:rsidRDefault="00D13706" w:rsidP="00D13706">
      <w:pPr>
        <w:spacing w:line="360" w:lineRule="auto"/>
        <w:ind w:left="1843"/>
        <w:contextualSpacing/>
        <w:jc w:val="both"/>
        <w:rPr>
          <w:rFonts w:ascii="Times New Roman" w:eastAsia="Times New Roman" w:hAnsi="Times New Roman" w:cs="Times New Roman"/>
        </w:rPr>
      </w:pPr>
    </w:p>
    <w:p w14:paraId="20C81EC3" w14:textId="77777777" w:rsidR="006F740E" w:rsidRPr="003215B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As decisões acadêmicas e administrativas do Programa devem observar os documentos institucionais, este Regulamento e as disposições colegiadas. </w:t>
      </w:r>
      <w:r>
        <w:rPr>
          <w:rFonts w:ascii="Times New Roman" w:eastAsia="Times New Roman" w:hAnsi="Times New Roman" w:cs="Times New Roman"/>
          <w:color w:val="FF0000"/>
        </w:rPr>
        <w:t>(Art. 21.)</w:t>
      </w:r>
    </w:p>
    <w:p w14:paraId="3850E3B3" w14:textId="77777777" w:rsidR="003215BE" w:rsidRPr="00B238E9" w:rsidRDefault="003215BE" w:rsidP="003215BE">
      <w:pPr>
        <w:tabs>
          <w:tab w:val="left" w:pos="1134"/>
        </w:tabs>
        <w:spacing w:line="360" w:lineRule="auto"/>
        <w:ind w:left="1134"/>
        <w:contextualSpacing/>
        <w:jc w:val="both"/>
        <w:rPr>
          <w:rFonts w:ascii="Times New Roman" w:eastAsia="Times New Roman" w:hAnsi="Times New Roman" w:cs="Times New Roman"/>
          <w:color w:val="auto"/>
        </w:rPr>
      </w:pPr>
    </w:p>
    <w:p w14:paraId="123C2119"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sidRPr="00B238E9">
        <w:rPr>
          <w:rFonts w:ascii="Times New Roman" w:eastAsia="Times New Roman" w:hAnsi="Times New Roman" w:cs="Times New Roman"/>
          <w:color w:val="auto"/>
        </w:rPr>
        <w:t>O Colegiado é composto pelo Coordenador, pela Representação Docente</w:t>
      </w:r>
      <w:r w:rsidR="003215BE" w:rsidRPr="00B238E9">
        <w:rPr>
          <w:rFonts w:ascii="Times New Roman" w:eastAsia="Times New Roman" w:hAnsi="Times New Roman" w:cs="Times New Roman"/>
          <w:color w:val="auto"/>
        </w:rPr>
        <w:t xml:space="preserve"> (</w:t>
      </w:r>
      <w:r w:rsidR="00B238E9" w:rsidRPr="00B238E9">
        <w:rPr>
          <w:rFonts w:ascii="Times New Roman" w:eastAsia="Times New Roman" w:hAnsi="Times New Roman" w:cs="Times New Roman"/>
          <w:color w:val="auto"/>
        </w:rPr>
        <w:t xml:space="preserve">respeitando o mínimo de </w:t>
      </w:r>
      <w:r w:rsidR="003215BE" w:rsidRPr="00B238E9">
        <w:rPr>
          <w:rFonts w:ascii="Times New Roman" w:eastAsia="Times New Roman" w:hAnsi="Times New Roman" w:cs="Times New Roman"/>
          <w:color w:val="auto"/>
        </w:rPr>
        <w:t xml:space="preserve">70% </w:t>
      </w:r>
      <w:r w:rsidR="00B238E9" w:rsidRPr="00B238E9">
        <w:rPr>
          <w:rFonts w:ascii="Times New Roman" w:eastAsia="Times New Roman" w:hAnsi="Times New Roman" w:cs="Times New Roman"/>
          <w:color w:val="auto"/>
        </w:rPr>
        <w:t>com docentes perman</w:t>
      </w:r>
      <w:r w:rsidR="003215BE" w:rsidRPr="00B238E9">
        <w:rPr>
          <w:rFonts w:ascii="Times New Roman" w:eastAsia="Times New Roman" w:hAnsi="Times New Roman" w:cs="Times New Roman"/>
          <w:color w:val="auto"/>
        </w:rPr>
        <w:t xml:space="preserve">entes) </w:t>
      </w:r>
      <w:r w:rsidRPr="00B238E9">
        <w:rPr>
          <w:rFonts w:ascii="Times New Roman" w:eastAsia="Times New Roman" w:hAnsi="Times New Roman" w:cs="Times New Roman"/>
          <w:color w:val="auto"/>
        </w:rPr>
        <w:t xml:space="preserve">e pela Representação </w:t>
      </w:r>
      <w:proofErr w:type="gramStart"/>
      <w:r w:rsidRPr="00B238E9">
        <w:rPr>
          <w:rFonts w:ascii="Times New Roman" w:eastAsia="Times New Roman" w:hAnsi="Times New Roman" w:cs="Times New Roman"/>
          <w:color w:val="auto"/>
        </w:rPr>
        <w:t>Discente</w:t>
      </w:r>
      <w:r>
        <w:rPr>
          <w:rFonts w:ascii="Times New Roman" w:eastAsia="Times New Roman" w:hAnsi="Times New Roman" w:cs="Times New Roman"/>
          <w:color w:val="0070C0"/>
        </w:rPr>
        <w:t>.</w:t>
      </w:r>
      <w:r>
        <w:rPr>
          <w:rFonts w:ascii="Times New Roman" w:eastAsia="Times New Roman" w:hAnsi="Times New Roman" w:cs="Times New Roman"/>
          <w:color w:val="FF0000"/>
        </w:rPr>
        <w:t>(</w:t>
      </w:r>
      <w:proofErr w:type="gramEnd"/>
      <w:r>
        <w:rPr>
          <w:rFonts w:ascii="Times New Roman" w:eastAsia="Times New Roman" w:hAnsi="Times New Roman" w:cs="Times New Roman"/>
          <w:color w:val="FF0000"/>
        </w:rPr>
        <w:t xml:space="preserve">Art. 22. A composição do Colegiado é definida no Regulamento do Programa, preservada a participação mínima de 70% (setenta por cento) de docentes permanentes e </w:t>
      </w:r>
      <w:r w:rsidR="003215BE">
        <w:rPr>
          <w:rFonts w:ascii="Times New Roman" w:eastAsia="Times New Roman" w:hAnsi="Times New Roman" w:cs="Times New Roman"/>
          <w:color w:val="FF0000"/>
        </w:rPr>
        <w:t>a</w:t>
      </w:r>
      <w:r>
        <w:rPr>
          <w:rFonts w:ascii="Times New Roman" w:eastAsia="Times New Roman" w:hAnsi="Times New Roman" w:cs="Times New Roman"/>
          <w:color w:val="FF0000"/>
        </w:rPr>
        <w:t xml:space="preserve"> Representação Discente.)</w:t>
      </w:r>
    </w:p>
    <w:p w14:paraId="27CE721B" w14:textId="77777777" w:rsidR="006F740E" w:rsidRDefault="0014297C">
      <w:pPr>
        <w:numPr>
          <w:ilvl w:val="0"/>
          <w:numId w:val="4"/>
        </w:numPr>
        <w:spacing w:line="360" w:lineRule="auto"/>
        <w:ind w:left="1776" w:hanging="360"/>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A Representação Docente deve ser eleita pelos Docentes e tem mandato de </w:t>
      </w:r>
      <w:r>
        <w:rPr>
          <w:rFonts w:ascii="Times New Roman" w:eastAsia="Times New Roman" w:hAnsi="Times New Roman" w:cs="Times New Roman"/>
          <w:color w:val="0070C0"/>
        </w:rPr>
        <w:t xml:space="preserve">dois </w:t>
      </w:r>
      <w:r>
        <w:rPr>
          <w:rFonts w:ascii="Times New Roman" w:eastAsia="Times New Roman" w:hAnsi="Times New Roman" w:cs="Times New Roman"/>
        </w:rPr>
        <w:t xml:space="preserve">anos, permitida a recondução conforme definida em resolução específica. </w:t>
      </w:r>
      <w:r>
        <w:rPr>
          <w:color w:val="FF0000"/>
        </w:rPr>
        <w:t>(</w:t>
      </w:r>
      <w:r>
        <w:rPr>
          <w:rFonts w:ascii="Times New Roman" w:eastAsia="Times New Roman" w:hAnsi="Times New Roman" w:cs="Times New Roman"/>
          <w:color w:val="FF0000"/>
        </w:rPr>
        <w:t>A duração mínima do mandato da Representação Docente é de dois anos.)</w:t>
      </w:r>
    </w:p>
    <w:p w14:paraId="35FC4E3A" w14:textId="77777777" w:rsidR="006F740E" w:rsidRDefault="0014297C">
      <w:pPr>
        <w:numPr>
          <w:ilvl w:val="0"/>
          <w:numId w:val="4"/>
        </w:numPr>
        <w:spacing w:line="360" w:lineRule="auto"/>
        <w:ind w:left="1776" w:hanging="360"/>
        <w:contextualSpacing/>
        <w:jc w:val="both"/>
        <w:rPr>
          <w:rFonts w:ascii="Times New Roman" w:eastAsia="Times New Roman" w:hAnsi="Times New Roman" w:cs="Times New Roman"/>
        </w:rPr>
      </w:pPr>
      <w:r>
        <w:rPr>
          <w:rFonts w:ascii="Times New Roman" w:eastAsia="Times New Roman" w:hAnsi="Times New Roman" w:cs="Times New Roman"/>
        </w:rPr>
        <w:t>A Representação Discente deve ser eleita pelos alunos regulares e tem mandato de um ano, permitida uma recondução sucessiva.</w:t>
      </w:r>
      <w:r>
        <w:rPr>
          <w:color w:val="FF0000"/>
        </w:rPr>
        <w:t xml:space="preserve"> (</w:t>
      </w:r>
      <w:r>
        <w:rPr>
          <w:rFonts w:ascii="Times New Roman" w:eastAsia="Times New Roman" w:hAnsi="Times New Roman" w:cs="Times New Roman"/>
          <w:color w:val="FF0000"/>
        </w:rPr>
        <w:t>A duração do mandato da Representação Discente deve ser de um ano, permitida uma recondução sucessiva.)</w:t>
      </w:r>
    </w:p>
    <w:p w14:paraId="2B51C76F" w14:textId="77777777" w:rsidR="006F740E" w:rsidRDefault="0014297C">
      <w:pPr>
        <w:numPr>
          <w:ilvl w:val="0"/>
          <w:numId w:val="4"/>
        </w:numPr>
        <w:spacing w:line="360" w:lineRule="auto"/>
        <w:ind w:left="1776" w:hanging="360"/>
        <w:contextualSpacing/>
        <w:jc w:val="both"/>
        <w:rPr>
          <w:rFonts w:ascii="Times New Roman" w:eastAsia="Times New Roman" w:hAnsi="Times New Roman" w:cs="Times New Roman"/>
        </w:rPr>
      </w:pPr>
      <w:r>
        <w:rPr>
          <w:rFonts w:ascii="Times New Roman" w:eastAsia="Times New Roman" w:hAnsi="Times New Roman" w:cs="Times New Roman"/>
        </w:rPr>
        <w:t xml:space="preserve">O Coordenador deve solicitar portaria para o Colegiado à Direção-Geral do </w:t>
      </w:r>
      <w:proofErr w:type="spellStart"/>
      <w:r>
        <w:rPr>
          <w:rFonts w:ascii="Times New Roman" w:eastAsia="Times New Roman" w:hAnsi="Times New Roman" w:cs="Times New Roman"/>
        </w:rPr>
        <w:t>Câmpus</w:t>
      </w:r>
      <w:proofErr w:type="spellEnd"/>
      <w:r>
        <w:rPr>
          <w:rFonts w:ascii="Times New Roman" w:eastAsia="Times New Roman" w:hAnsi="Times New Roman" w:cs="Times New Roman"/>
        </w:rPr>
        <w:t xml:space="preserve"> sede do Programa.</w:t>
      </w:r>
    </w:p>
    <w:p w14:paraId="7B5CC849" w14:textId="77777777" w:rsidR="006F740E" w:rsidRDefault="0014297C">
      <w:pPr>
        <w:numPr>
          <w:ilvl w:val="0"/>
          <w:numId w:val="4"/>
        </w:numPr>
        <w:spacing w:line="360" w:lineRule="auto"/>
        <w:ind w:left="1776" w:hanging="360"/>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As eleições para a Representação Docente e Representação Discente devem assegurar suplentes.</w:t>
      </w:r>
    </w:p>
    <w:p w14:paraId="317C85FE" w14:textId="77777777" w:rsidR="006F740E" w:rsidRDefault="0014297C">
      <w:pPr>
        <w:numPr>
          <w:ilvl w:val="0"/>
          <w:numId w:val="4"/>
        </w:numPr>
        <w:spacing w:line="360" w:lineRule="auto"/>
        <w:ind w:left="1776" w:hanging="360"/>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Outra regra específica do Programa para a composição do Colegiado.</w:t>
      </w:r>
    </w:p>
    <w:p w14:paraId="112D234A" w14:textId="77777777" w:rsidR="00D13706" w:rsidRDefault="00D13706" w:rsidP="00D13706">
      <w:pPr>
        <w:spacing w:line="360" w:lineRule="auto"/>
        <w:ind w:left="1776"/>
        <w:contextualSpacing/>
        <w:jc w:val="both"/>
        <w:rPr>
          <w:rFonts w:ascii="Times New Roman" w:eastAsia="Times New Roman" w:hAnsi="Times New Roman" w:cs="Times New Roman"/>
          <w:color w:val="0070C0"/>
        </w:rPr>
      </w:pPr>
    </w:p>
    <w:p w14:paraId="0BAF8256"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As decisões do Colegiado são tomadas em reuniões ordinárias ou extraordinárias presididas pelo Coordenador.</w:t>
      </w:r>
      <w:r>
        <w:rPr>
          <w:rFonts w:ascii="Times New Roman" w:eastAsia="Times New Roman" w:hAnsi="Times New Roman" w:cs="Times New Roman"/>
          <w:color w:val="FF0000"/>
        </w:rPr>
        <w:t xml:space="preserve"> (Art. 23.)</w:t>
      </w:r>
    </w:p>
    <w:p w14:paraId="6727D669"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O Colegiado decide por maioria simples dos membros presentes.</w:t>
      </w:r>
      <w:r>
        <w:rPr>
          <w:rFonts w:ascii="Times New Roman" w:eastAsia="Times New Roman" w:hAnsi="Times New Roman" w:cs="Times New Roman"/>
          <w:color w:val="FF0000"/>
        </w:rPr>
        <w:t xml:space="preserve"> (Art. 21.)</w:t>
      </w:r>
    </w:p>
    <w:p w14:paraId="7E596AAF"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O Presidente tem apenas o voto de qualidade.</w:t>
      </w:r>
      <w:r>
        <w:rPr>
          <w:rFonts w:ascii="Times New Roman" w:eastAsia="Times New Roman" w:hAnsi="Times New Roman" w:cs="Times New Roman"/>
          <w:color w:val="FF0000"/>
        </w:rPr>
        <w:t xml:space="preserve"> (Art. 21.)</w:t>
      </w:r>
    </w:p>
    <w:p w14:paraId="475EB508"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O voto de qualidade se aplica para o desempate de decisões do Colegiado.</w:t>
      </w:r>
      <w:r>
        <w:rPr>
          <w:rFonts w:ascii="Times New Roman" w:eastAsia="Times New Roman" w:hAnsi="Times New Roman" w:cs="Times New Roman"/>
          <w:color w:val="FF0000"/>
        </w:rPr>
        <w:t xml:space="preserve"> (Art. 21.)</w:t>
      </w:r>
    </w:p>
    <w:p w14:paraId="1753DEAF"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As reuniões ordinárias são convocadas pelo Presidente.</w:t>
      </w:r>
    </w:p>
    <w:p w14:paraId="07928CD6"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As reuniões extraordinárias são convocadas pelo Presidente ou por um terço dos membros do Colegiado.</w:t>
      </w:r>
    </w:p>
    <w:p w14:paraId="1C319622"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A convocação para uma reunião deve ser encaminhada com antecedência mínima de dois dias úteis.</w:t>
      </w:r>
    </w:p>
    <w:p w14:paraId="35594628"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As reuniões ordinárias do Colegiado são realizadas conforme calendário fixado pelo Presidente no início de cada ano.</w:t>
      </w:r>
    </w:p>
    <w:p w14:paraId="3CE54206"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 convocação deve ser encaminhada por memorando ou correio eletrônico com o dia, horário, local e a pauta da reunião.</w:t>
      </w:r>
    </w:p>
    <w:p w14:paraId="4222C3AF"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As reuniões do Colegiado somente são realizadas com a presença de pelo menos dois terços de seus membros.</w:t>
      </w:r>
    </w:p>
    <w:p w14:paraId="4AB9F2CE"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Qualquer proposta de resolução ou de alteração de regulamento deve ser aprovada por no mínimo dois terços dos membros do Colegiado, em reunião específica para esta finalidade.</w:t>
      </w:r>
    </w:p>
    <w:p w14:paraId="5AA4A7B2"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 falta não justificada de um membro do Colegiado a três reuniões consecutivas implica na perda de seu mandato.</w:t>
      </w:r>
    </w:p>
    <w:p w14:paraId="79C22FDA" w14:textId="77777777" w:rsidR="006F740E" w:rsidRDefault="0014297C">
      <w:pPr>
        <w:numPr>
          <w:ilvl w:val="0"/>
          <w:numId w:val="1"/>
        </w:numPr>
        <w:spacing w:line="360" w:lineRule="auto"/>
        <w:ind w:left="1843" w:hanging="42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A substituição de um membro do Colegiado no caso de vacância deve ocorrer no prazo máximo de trinta dias.</w:t>
      </w:r>
    </w:p>
    <w:p w14:paraId="29B2B662" w14:textId="77777777" w:rsidR="00B238E9" w:rsidRDefault="00B238E9">
      <w:pPr>
        <w:numPr>
          <w:ilvl w:val="0"/>
          <w:numId w:val="1"/>
        </w:numPr>
        <w:spacing w:line="360" w:lineRule="auto"/>
        <w:ind w:left="1843" w:hanging="42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Outra regra específica do Programa</w:t>
      </w:r>
      <w:r w:rsidR="006C0B5C">
        <w:rPr>
          <w:rFonts w:ascii="Times New Roman" w:eastAsia="Times New Roman" w:hAnsi="Times New Roman" w:cs="Times New Roman"/>
          <w:color w:val="0070C0"/>
        </w:rPr>
        <w:t xml:space="preserve"> </w:t>
      </w:r>
      <w:r>
        <w:rPr>
          <w:rFonts w:ascii="Times New Roman" w:eastAsia="Times New Roman" w:hAnsi="Times New Roman" w:cs="Times New Roman"/>
          <w:color w:val="0070C0"/>
        </w:rPr>
        <w:t>para o funcionamento do Colegiado</w:t>
      </w:r>
    </w:p>
    <w:p w14:paraId="480B8E90" w14:textId="77777777" w:rsidR="00B238E9" w:rsidRDefault="00B238E9" w:rsidP="00B238E9">
      <w:pPr>
        <w:spacing w:line="360" w:lineRule="auto"/>
        <w:ind w:left="1843"/>
        <w:contextualSpacing/>
        <w:jc w:val="both"/>
        <w:rPr>
          <w:rFonts w:ascii="Times New Roman" w:eastAsia="Times New Roman" w:hAnsi="Times New Roman" w:cs="Times New Roman"/>
          <w:color w:val="0070C0"/>
        </w:rPr>
      </w:pPr>
    </w:p>
    <w:p w14:paraId="7E6916A8"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Compete ao Coordenador: </w:t>
      </w:r>
      <w:r>
        <w:rPr>
          <w:rFonts w:ascii="Times New Roman" w:eastAsia="Times New Roman" w:hAnsi="Times New Roman" w:cs="Times New Roman"/>
          <w:color w:val="FF0000"/>
        </w:rPr>
        <w:t>(Art. 24)</w:t>
      </w:r>
    </w:p>
    <w:p w14:paraId="20971DE6"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Coordenar as atividades do Programa;</w:t>
      </w:r>
    </w:p>
    <w:p w14:paraId="6062C590"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Convocar e presidir as reuniões do Colegiado;</w:t>
      </w:r>
    </w:p>
    <w:p w14:paraId="48420A51"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Praticar atos de sua competência ou competência superior mediante delegação;</w:t>
      </w:r>
    </w:p>
    <w:p w14:paraId="28929992"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Delegar competência para execução de tarefas específicas do Programa;</w:t>
      </w:r>
    </w:p>
    <w:p w14:paraId="1B1A4F35"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Representar o Programa interna e externamente à UTFPR nas situações relacionadas às suas competências;</w:t>
      </w:r>
    </w:p>
    <w:p w14:paraId="5B5D5D93"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 xml:space="preserve">Propor Editais de Processo de Seleção para análise, aprovação e assinatura da DIRPPG e da Direção-Geral; </w:t>
      </w:r>
      <w:r>
        <w:rPr>
          <w:color w:val="FF0000"/>
        </w:rPr>
        <w:t>(</w:t>
      </w:r>
      <w:r>
        <w:rPr>
          <w:rFonts w:ascii="Times New Roman" w:eastAsia="Times New Roman" w:hAnsi="Times New Roman" w:cs="Times New Roman"/>
          <w:color w:val="FF0000"/>
        </w:rPr>
        <w:t xml:space="preserve">“Direção-Geral” deve ser substituída por “Direção Geral do </w:t>
      </w:r>
      <w:proofErr w:type="spellStart"/>
      <w:r>
        <w:rPr>
          <w:rFonts w:ascii="Times New Roman" w:eastAsia="Times New Roman" w:hAnsi="Times New Roman" w:cs="Times New Roman"/>
          <w:color w:val="FF0000"/>
        </w:rPr>
        <w:t>Câmpus</w:t>
      </w:r>
      <w:proofErr w:type="spellEnd"/>
      <w:r>
        <w:rPr>
          <w:rFonts w:ascii="Times New Roman" w:eastAsia="Times New Roman" w:hAnsi="Times New Roman" w:cs="Times New Roman"/>
          <w:color w:val="FF0000"/>
        </w:rPr>
        <w:t xml:space="preserve"> Sede do Programa” quando for um programa </w:t>
      </w:r>
      <w:proofErr w:type="spellStart"/>
      <w:r>
        <w:rPr>
          <w:rFonts w:ascii="Times New Roman" w:eastAsia="Times New Roman" w:hAnsi="Times New Roman" w:cs="Times New Roman"/>
          <w:color w:val="FF0000"/>
        </w:rPr>
        <w:t>multicâmpus</w:t>
      </w:r>
      <w:proofErr w:type="spellEnd"/>
      <w:r>
        <w:rPr>
          <w:rFonts w:ascii="Times New Roman" w:eastAsia="Times New Roman" w:hAnsi="Times New Roman" w:cs="Times New Roman"/>
          <w:color w:val="FF0000"/>
        </w:rPr>
        <w:t>.)</w:t>
      </w:r>
    </w:p>
    <w:p w14:paraId="27DBA885"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 xml:space="preserve">Manter atualizadas e disponíveis as informações do </w:t>
      </w:r>
      <w:proofErr w:type="spellStart"/>
      <w:r>
        <w:rPr>
          <w:rFonts w:ascii="Times New Roman" w:eastAsia="Times New Roman" w:hAnsi="Times New Roman" w:cs="Times New Roman"/>
        </w:rPr>
        <w:t>Programapara</w:t>
      </w:r>
      <w:proofErr w:type="spellEnd"/>
      <w:r>
        <w:rPr>
          <w:rFonts w:ascii="Times New Roman" w:eastAsia="Times New Roman" w:hAnsi="Times New Roman" w:cs="Times New Roman"/>
        </w:rPr>
        <w:t xml:space="preserve"> acesso público ou por solicitação específica;</w:t>
      </w:r>
    </w:p>
    <w:p w14:paraId="30DCC12C"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Estabelecer, em consonância com os departamentos envolvidos, a distribuição das atividades didáticas do Programa;</w:t>
      </w:r>
    </w:p>
    <w:p w14:paraId="1FEB7A12"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 xml:space="preserve">Homologar </w:t>
      </w:r>
      <w:r w:rsidR="00D13706" w:rsidRPr="00D13706">
        <w:rPr>
          <w:rFonts w:ascii="Times New Roman" w:eastAsia="Times New Roman" w:hAnsi="Times New Roman" w:cs="Times New Roman"/>
          <w:color w:val="5B9BD5" w:themeColor="accent1"/>
        </w:rPr>
        <w:t>Dissertações, Teses, e outros trabalhos de conclusão</w:t>
      </w:r>
      <w:r w:rsidR="00D13706">
        <w:rPr>
          <w:rFonts w:ascii="Times New Roman" w:eastAsia="Times New Roman" w:hAnsi="Times New Roman" w:cs="Times New Roman"/>
        </w:rPr>
        <w:t xml:space="preserve"> aprovado</w:t>
      </w:r>
      <w:r>
        <w:rPr>
          <w:rFonts w:ascii="Times New Roman" w:eastAsia="Times New Roman" w:hAnsi="Times New Roman" w:cs="Times New Roman"/>
        </w:rPr>
        <w:t>s</w:t>
      </w:r>
      <w:r w:rsidR="00D13706">
        <w:rPr>
          <w:rFonts w:ascii="Times New Roman" w:eastAsia="Times New Roman" w:hAnsi="Times New Roman" w:cs="Times New Roman"/>
        </w:rPr>
        <w:t xml:space="preserve">; </w:t>
      </w:r>
      <w:r>
        <w:rPr>
          <w:rFonts w:ascii="Times New Roman" w:eastAsia="Times New Roman" w:hAnsi="Times New Roman" w:cs="Times New Roman"/>
          <w:color w:val="FF0000"/>
        </w:rPr>
        <w:t>(O trecho de texto “Teses e Dissertações” deve ser adaptado de acordo com o formato do trabalho de pesquisa permitido pelo programa.)</w:t>
      </w:r>
    </w:p>
    <w:p w14:paraId="27B6CA26"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proofErr w:type="gramStart"/>
      <w:r w:rsidRPr="00D13706">
        <w:rPr>
          <w:rFonts w:ascii="Times New Roman" w:eastAsia="Times New Roman" w:hAnsi="Times New Roman" w:cs="Times New Roman"/>
        </w:rPr>
        <w:t>Encaminhar</w:t>
      </w:r>
      <w:r w:rsidR="00D13706">
        <w:rPr>
          <w:rFonts w:ascii="Times New Roman" w:eastAsia="Times New Roman" w:hAnsi="Times New Roman" w:cs="Times New Roman"/>
        </w:rPr>
        <w:t>,</w:t>
      </w:r>
      <w:r w:rsidR="00D13706" w:rsidRPr="00D13706">
        <w:rPr>
          <w:rStyle w:val="fontstyle01"/>
          <w:rFonts w:ascii="Times New Roman" w:hAnsi="Times New Roman" w:cs="Times New Roman"/>
        </w:rPr>
        <w:t>via</w:t>
      </w:r>
      <w:proofErr w:type="gramEnd"/>
      <w:r w:rsidR="00D13706" w:rsidRPr="00D13706">
        <w:rPr>
          <w:rStyle w:val="fontstyle01"/>
          <w:rFonts w:ascii="Times New Roman" w:hAnsi="Times New Roman" w:cs="Times New Roman"/>
        </w:rPr>
        <w:t xml:space="preserve"> Diretoria de Pesquisa e Pós-Graduação, à Pró-reitoria </w:t>
      </w:r>
      <w:r w:rsidRPr="00D13706">
        <w:rPr>
          <w:rFonts w:ascii="Times New Roman" w:eastAsia="Times New Roman" w:hAnsi="Times New Roman" w:cs="Times New Roman"/>
        </w:rPr>
        <w:t>de Pesquisa e Pós-Graduação informações sobre</w:t>
      </w:r>
      <w:r w:rsidR="002B20D1">
        <w:rPr>
          <w:rFonts w:ascii="Times New Roman" w:eastAsia="Times New Roman" w:hAnsi="Times New Roman" w:cs="Times New Roman"/>
        </w:rPr>
        <w:t xml:space="preserve"> </w:t>
      </w:r>
      <w:r>
        <w:rPr>
          <w:rFonts w:ascii="Times New Roman" w:eastAsia="Times New Roman" w:hAnsi="Times New Roman" w:cs="Times New Roman"/>
          <w:color w:val="0070C0"/>
        </w:rPr>
        <w:t>Teses</w:t>
      </w:r>
      <w:r w:rsidR="00D13706">
        <w:rPr>
          <w:rFonts w:ascii="Times New Roman" w:eastAsia="Times New Roman" w:hAnsi="Times New Roman" w:cs="Times New Roman"/>
          <w:color w:val="0070C0"/>
        </w:rPr>
        <w:t xml:space="preserve">, </w:t>
      </w:r>
      <w:r>
        <w:rPr>
          <w:rFonts w:ascii="Times New Roman" w:eastAsia="Times New Roman" w:hAnsi="Times New Roman" w:cs="Times New Roman"/>
          <w:color w:val="0070C0"/>
        </w:rPr>
        <w:t>Dissertações</w:t>
      </w:r>
      <w:r w:rsidR="00D13706">
        <w:rPr>
          <w:rFonts w:ascii="Times New Roman" w:eastAsia="Times New Roman" w:hAnsi="Times New Roman" w:cs="Times New Roman"/>
          <w:color w:val="0070C0"/>
        </w:rPr>
        <w:t xml:space="preserve"> e outros trabalhos de conclusão de curso</w:t>
      </w:r>
      <w:r w:rsidR="006C0B5C">
        <w:rPr>
          <w:rFonts w:ascii="Times New Roman" w:eastAsia="Times New Roman" w:hAnsi="Times New Roman" w:cs="Times New Roman"/>
          <w:color w:val="0070C0"/>
        </w:rPr>
        <w:t xml:space="preserve"> </w:t>
      </w:r>
      <w:r w:rsidR="00D13706">
        <w:rPr>
          <w:rFonts w:ascii="Times New Roman" w:eastAsia="Times New Roman" w:hAnsi="Times New Roman" w:cs="Times New Roman"/>
        </w:rPr>
        <w:t>homologado</w:t>
      </w:r>
      <w:r>
        <w:rPr>
          <w:rFonts w:ascii="Times New Roman" w:eastAsia="Times New Roman" w:hAnsi="Times New Roman" w:cs="Times New Roman"/>
        </w:rPr>
        <w:t xml:space="preserve">s; </w:t>
      </w:r>
      <w:r>
        <w:rPr>
          <w:rFonts w:ascii="Times New Roman" w:eastAsia="Times New Roman" w:hAnsi="Times New Roman" w:cs="Times New Roman"/>
          <w:color w:val="FF0000"/>
        </w:rPr>
        <w:t>(O trecho de texto “Teses e Dissertações” deve ser adaptado de acordo com o formato do trabalho de pesquisa permitido pelo programa.)</w:t>
      </w:r>
    </w:p>
    <w:p w14:paraId="2A75E3D4"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Elaborar o orçamento do Programa, segundo diretrizes e normas vigentes;</w:t>
      </w:r>
    </w:p>
    <w:p w14:paraId="07B2158F"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Organizar os horários das atividades do curso;</w:t>
      </w:r>
    </w:p>
    <w:p w14:paraId="55F1C4BF"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Encaminhar à DIRPPG o Credenciamento ou Descredenciamento de docente com base nas indicações do Colegiado;</w:t>
      </w:r>
    </w:p>
    <w:p w14:paraId="3715BD43"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Articular-se com a DIRPPG e PROPPG para acompanhamento, execução e avaliação das atividades do Programa;</w:t>
      </w:r>
    </w:p>
    <w:p w14:paraId="580A8011"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Reportar os dados do Programa nos prazos previstos para as coletas de dados anuais de avaliação da CAPES</w:t>
      </w:r>
      <w:r w:rsidR="002B20D1">
        <w:rPr>
          <w:rFonts w:ascii="Times New Roman" w:eastAsia="Times New Roman" w:hAnsi="Times New Roman" w:cs="Times New Roman"/>
        </w:rPr>
        <w:t>;</w:t>
      </w:r>
    </w:p>
    <w:p w14:paraId="25DFE604" w14:textId="77777777" w:rsidR="006F740E" w:rsidRDefault="0014297C">
      <w:pPr>
        <w:numPr>
          <w:ilvl w:val="0"/>
          <w:numId w:val="2"/>
        </w:numPr>
        <w:spacing w:line="360" w:lineRule="auto"/>
        <w:ind w:left="1843" w:hanging="425"/>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Outras competências mais específicas do programa.</w:t>
      </w:r>
    </w:p>
    <w:p w14:paraId="1987F921" w14:textId="77777777" w:rsidR="00D13706" w:rsidRDefault="00D13706" w:rsidP="00D13706">
      <w:pPr>
        <w:spacing w:line="360" w:lineRule="auto"/>
        <w:ind w:left="1843"/>
        <w:contextualSpacing/>
        <w:jc w:val="both"/>
        <w:rPr>
          <w:rFonts w:ascii="Times New Roman" w:eastAsia="Times New Roman" w:hAnsi="Times New Roman" w:cs="Times New Roman"/>
          <w:color w:val="0070C0"/>
        </w:rPr>
      </w:pPr>
    </w:p>
    <w:p w14:paraId="106D1A05" w14:textId="77777777" w:rsidR="009246AF" w:rsidRPr="00D13706" w:rsidRDefault="0014297C" w:rsidP="009246AF">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sidRPr="009246AF">
        <w:rPr>
          <w:rFonts w:ascii="Times New Roman" w:eastAsia="Times New Roman" w:hAnsi="Times New Roman" w:cs="Times New Roman"/>
          <w:color w:val="0070C0"/>
        </w:rPr>
        <w:t xml:space="preserve">Compete ao Coordenador Substituto </w:t>
      </w:r>
      <w:r w:rsidR="009246AF" w:rsidRPr="009246AF">
        <w:rPr>
          <w:rFonts w:ascii="Times New Roman" w:eastAsia="Times New Roman" w:hAnsi="Times New Roman" w:cs="Times New Roman"/>
          <w:color w:val="0070C0"/>
        </w:rPr>
        <w:t xml:space="preserve">substituir o Coordenador e </w:t>
      </w:r>
      <w:r w:rsidRPr="009246AF">
        <w:rPr>
          <w:rFonts w:ascii="Times New Roman" w:eastAsia="Times New Roman" w:hAnsi="Times New Roman" w:cs="Times New Roman"/>
          <w:color w:val="0070C0"/>
        </w:rPr>
        <w:t xml:space="preserve">assessorar as atividades administrativas do </w:t>
      </w:r>
      <w:r w:rsidR="009246AF" w:rsidRPr="009246AF">
        <w:rPr>
          <w:rFonts w:ascii="Times New Roman" w:eastAsia="Times New Roman" w:hAnsi="Times New Roman" w:cs="Times New Roman"/>
          <w:color w:val="0070C0"/>
        </w:rPr>
        <w:t>mesmo</w:t>
      </w:r>
      <w:r w:rsidR="009246AF">
        <w:rPr>
          <w:rFonts w:ascii="Times New Roman" w:eastAsia="Times New Roman" w:hAnsi="Times New Roman" w:cs="Times New Roman"/>
          <w:color w:val="0070C0"/>
        </w:rPr>
        <w:t>.</w:t>
      </w:r>
    </w:p>
    <w:p w14:paraId="448BD9AE" w14:textId="77777777" w:rsidR="00D13706" w:rsidRPr="009246AF" w:rsidRDefault="00D13706" w:rsidP="00D13706">
      <w:pPr>
        <w:tabs>
          <w:tab w:val="left" w:pos="1134"/>
        </w:tabs>
        <w:spacing w:line="360" w:lineRule="auto"/>
        <w:ind w:left="1134"/>
        <w:contextualSpacing/>
        <w:jc w:val="both"/>
        <w:rPr>
          <w:rFonts w:ascii="Times New Roman" w:eastAsia="Times New Roman" w:hAnsi="Times New Roman" w:cs="Times New Roman"/>
        </w:rPr>
      </w:pPr>
    </w:p>
    <w:p w14:paraId="442AB3F7" w14:textId="77777777" w:rsidR="006F740E" w:rsidRPr="009246AF" w:rsidRDefault="0014297C" w:rsidP="009246AF">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sidRPr="009246AF">
        <w:rPr>
          <w:rFonts w:ascii="Times New Roman" w:eastAsia="Times New Roman" w:hAnsi="Times New Roman" w:cs="Times New Roman"/>
        </w:rPr>
        <w:t xml:space="preserve">Compete ao Colegiado: </w:t>
      </w:r>
      <w:r w:rsidRPr="009246AF">
        <w:rPr>
          <w:rFonts w:ascii="Times New Roman" w:eastAsia="Times New Roman" w:hAnsi="Times New Roman" w:cs="Times New Roman"/>
          <w:color w:val="FF0000"/>
        </w:rPr>
        <w:t>(Art. 25.)</w:t>
      </w:r>
    </w:p>
    <w:p w14:paraId="3546D6B5"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Elaborar a lista tríplice de candidatos à Coordenação;</w:t>
      </w:r>
    </w:p>
    <w:p w14:paraId="79A7BEA2"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Designar Comissão para propor alterações nas diretrizes gerais do Programa, inclusive neste Regulamento, para posterior análise do COPPG;</w:t>
      </w:r>
    </w:p>
    <w:p w14:paraId="334947BC"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Emitir parecer sobre assunto de interesse do Programa e julgar os recursos interpostos de decisões do Coordenador;</w:t>
      </w:r>
    </w:p>
    <w:p w14:paraId="1D51CCF1"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Definir os critérios de credenciamento e descredenciamento de docentes;</w:t>
      </w:r>
    </w:p>
    <w:p w14:paraId="663004A0"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Assessorar o Coordenador no que for necessário para o funcionamento do Programa, do ponto de vista acadêmico, científico e administrativo;</w:t>
      </w:r>
    </w:p>
    <w:p w14:paraId="5B2E6E7A"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 xml:space="preserve">Definir os critérios para composição de bancas examinadoras de </w:t>
      </w:r>
      <w:r>
        <w:rPr>
          <w:rFonts w:ascii="Times New Roman" w:eastAsia="Times New Roman" w:hAnsi="Times New Roman" w:cs="Times New Roman"/>
          <w:color w:val="0070C0"/>
        </w:rPr>
        <w:t>Teses, Qualificações e Dissertações</w:t>
      </w:r>
      <w:r>
        <w:rPr>
          <w:rFonts w:ascii="Times New Roman" w:eastAsia="Times New Roman" w:hAnsi="Times New Roman" w:cs="Times New Roman"/>
        </w:rPr>
        <w:t xml:space="preserve"> do Programa; </w:t>
      </w:r>
      <w:r>
        <w:rPr>
          <w:rFonts w:ascii="Times New Roman" w:eastAsia="Times New Roman" w:hAnsi="Times New Roman" w:cs="Times New Roman"/>
          <w:color w:val="FF0000"/>
        </w:rPr>
        <w:t>(O trecho de texto “Teses, Qualificações e Dissertações” deve ser adaptado de acordo com o programa.)</w:t>
      </w:r>
    </w:p>
    <w:p w14:paraId="1F511DEE"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Aprovar alterações no elenco de disciplinas, bem como nos ementários e cargas horárias;</w:t>
      </w:r>
    </w:p>
    <w:p w14:paraId="05F6049D"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Definir os critérios para atribuir créditos para atividades complementares e para a produção intelectual do discente;</w:t>
      </w:r>
    </w:p>
    <w:p w14:paraId="4A1BA3A5"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 xml:space="preserve">Definir os critérios para validação de créditos obtidos em outros programas de pós-graduação </w:t>
      </w:r>
      <w:r w:rsidRPr="002B20D1">
        <w:rPr>
          <w:rFonts w:ascii="Times New Roman" w:eastAsia="Times New Roman" w:hAnsi="Times New Roman" w:cs="Times New Roman"/>
          <w:i/>
        </w:rPr>
        <w:t>stricto sensu</w:t>
      </w:r>
      <w:r>
        <w:rPr>
          <w:rFonts w:ascii="Times New Roman" w:eastAsia="Times New Roman" w:hAnsi="Times New Roman" w:cs="Times New Roman"/>
        </w:rPr>
        <w:t>, exame de suficiência de disciplinas, trancamento de matrícula e readmissão para defesa;</w:t>
      </w:r>
    </w:p>
    <w:p w14:paraId="2161DC04"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Definir os critérios que permitam ao aluno de mestrado a mudança de nível para doutorado;</w:t>
      </w:r>
      <w:r w:rsidR="006C0B5C">
        <w:rPr>
          <w:rFonts w:ascii="Times New Roman" w:eastAsia="Times New Roman" w:hAnsi="Times New Roman" w:cs="Times New Roman"/>
          <w:color w:val="0070C0"/>
        </w:rPr>
        <w:t xml:space="preserve"> </w:t>
      </w:r>
      <w:r>
        <w:rPr>
          <w:rFonts w:ascii="Times New Roman" w:eastAsia="Times New Roman" w:hAnsi="Times New Roman" w:cs="Times New Roman"/>
          <w:color w:val="FF0000"/>
        </w:rPr>
        <w:t>(Não é opcional para programa com curso de doutorado.)</w:t>
      </w:r>
    </w:p>
    <w:p w14:paraId="42424E95"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Propor</w:t>
      </w:r>
      <w:r w:rsidR="00D13706">
        <w:rPr>
          <w:rFonts w:ascii="Times New Roman" w:eastAsia="Times New Roman" w:hAnsi="Times New Roman" w:cs="Times New Roman"/>
        </w:rPr>
        <w:t xml:space="preserve">, </w:t>
      </w:r>
      <w:r w:rsidR="00D13706" w:rsidRPr="00272828">
        <w:rPr>
          <w:rStyle w:val="fontstyle01"/>
          <w:rFonts w:ascii="Times New Roman" w:hAnsi="Times New Roman" w:cs="Times New Roman"/>
        </w:rPr>
        <w:t xml:space="preserve">via Diretoria de Pesquisa e Pós-Graduação do </w:t>
      </w:r>
      <w:proofErr w:type="spellStart"/>
      <w:proofErr w:type="gramStart"/>
      <w:r w:rsidR="00D13706" w:rsidRPr="00272828">
        <w:rPr>
          <w:rStyle w:val="fontstyle01"/>
          <w:rFonts w:ascii="Times New Roman" w:hAnsi="Times New Roman" w:cs="Times New Roman"/>
        </w:rPr>
        <w:t>Câmpus,</w:t>
      </w:r>
      <w:r>
        <w:rPr>
          <w:rFonts w:ascii="Times New Roman" w:eastAsia="Times New Roman" w:hAnsi="Times New Roman" w:cs="Times New Roman"/>
        </w:rPr>
        <w:t>ao</w:t>
      </w:r>
      <w:proofErr w:type="spellEnd"/>
      <w:proofErr w:type="gramEnd"/>
      <w:r>
        <w:rPr>
          <w:rFonts w:ascii="Times New Roman" w:eastAsia="Times New Roman" w:hAnsi="Times New Roman" w:cs="Times New Roman"/>
        </w:rPr>
        <w:t xml:space="preserve"> COPPG ações relacionadas à pesquisa e ao ensino de pós-graduação;</w:t>
      </w:r>
    </w:p>
    <w:p w14:paraId="04CD8EC3"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rPr>
      </w:pPr>
      <w:r>
        <w:rPr>
          <w:rFonts w:ascii="Times New Roman" w:eastAsia="Times New Roman" w:hAnsi="Times New Roman" w:cs="Times New Roman"/>
        </w:rPr>
        <w:t>Deliberar sobre casos de interesse do Programa não explicitados neste Regulamento;</w:t>
      </w:r>
    </w:p>
    <w:p w14:paraId="5CEA8024" w14:textId="77777777" w:rsidR="006F740E" w:rsidRDefault="0014297C">
      <w:pPr>
        <w:numPr>
          <w:ilvl w:val="0"/>
          <w:numId w:val="20"/>
        </w:numPr>
        <w:spacing w:line="360" w:lineRule="auto"/>
        <w:ind w:left="1843" w:hanging="42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Outras competências mais específicas do programa.</w:t>
      </w:r>
    </w:p>
    <w:p w14:paraId="2B42D2DA" w14:textId="77777777" w:rsidR="00272828" w:rsidRDefault="00272828" w:rsidP="00272828">
      <w:pPr>
        <w:spacing w:line="360" w:lineRule="auto"/>
        <w:ind w:left="1843"/>
        <w:contextualSpacing/>
        <w:jc w:val="both"/>
        <w:rPr>
          <w:rFonts w:ascii="Times New Roman" w:eastAsia="Times New Roman" w:hAnsi="Times New Roman" w:cs="Times New Roman"/>
          <w:color w:val="0070C0"/>
        </w:rPr>
      </w:pPr>
    </w:p>
    <w:p w14:paraId="3D9FACA5"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Colegiado deve indicar no mínimo as seguintes comissões: </w:t>
      </w:r>
      <w:r>
        <w:rPr>
          <w:rFonts w:ascii="Times New Roman" w:eastAsia="Times New Roman" w:hAnsi="Times New Roman" w:cs="Times New Roman"/>
          <w:color w:val="FF0000"/>
        </w:rPr>
        <w:t>(Art. 26. Programa em rede nacional segue seus próprios critérios.)</w:t>
      </w:r>
      <w:r>
        <w:rPr>
          <w:rFonts w:ascii="Times New Roman" w:eastAsia="Times New Roman" w:hAnsi="Times New Roman" w:cs="Times New Roman"/>
        </w:rPr>
        <w:t>.</w:t>
      </w:r>
    </w:p>
    <w:p w14:paraId="31AEF94E" w14:textId="77777777" w:rsidR="006F740E" w:rsidRDefault="0014297C">
      <w:pPr>
        <w:numPr>
          <w:ilvl w:val="0"/>
          <w:numId w:val="1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Comissão de Seleção;</w:t>
      </w:r>
    </w:p>
    <w:p w14:paraId="209EE421" w14:textId="77777777" w:rsidR="006F740E" w:rsidRDefault="0014297C">
      <w:pPr>
        <w:numPr>
          <w:ilvl w:val="0"/>
          <w:numId w:val="12"/>
        </w:numPr>
        <w:spacing w:line="360" w:lineRule="auto"/>
        <w:ind w:left="1843" w:hanging="425"/>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Comissão de Bolsas;</w:t>
      </w:r>
      <w:r w:rsidR="006C0B5C">
        <w:rPr>
          <w:rFonts w:ascii="Times New Roman" w:eastAsia="Times New Roman" w:hAnsi="Times New Roman" w:cs="Times New Roman"/>
          <w:color w:val="0070C0"/>
        </w:rPr>
        <w:t xml:space="preserve"> </w:t>
      </w:r>
      <w:r>
        <w:rPr>
          <w:rFonts w:ascii="Times New Roman" w:eastAsia="Times New Roman" w:hAnsi="Times New Roman" w:cs="Times New Roman"/>
          <w:color w:val="FF0000"/>
        </w:rPr>
        <w:t xml:space="preserve">(Não é opcional para programa com esse recurso (bolsas); programa com curso de mestrado profissional pode ter bolsa, mas </w:t>
      </w:r>
      <w:r>
        <w:rPr>
          <w:rFonts w:ascii="Times New Roman" w:eastAsia="Times New Roman" w:hAnsi="Times New Roman" w:cs="Times New Roman"/>
          <w:color w:val="FF0000"/>
        </w:rPr>
        <w:lastRenderedPageBreak/>
        <w:t>não precisa ter gerenciamento permanente e qualquer necessidade de atribuição de bolsa pode ser realizada pelo Colegiado.)</w:t>
      </w:r>
    </w:p>
    <w:p w14:paraId="0AA281B6" w14:textId="77777777" w:rsidR="006F740E" w:rsidRDefault="0014297C">
      <w:pPr>
        <w:numPr>
          <w:ilvl w:val="0"/>
          <w:numId w:val="1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Comissão de Avaliação e Acompanhamento do Programa (CAAP).</w:t>
      </w:r>
    </w:p>
    <w:p w14:paraId="1756CDAE" w14:textId="77777777" w:rsidR="00272828" w:rsidRDefault="00272828" w:rsidP="00272828">
      <w:pPr>
        <w:spacing w:line="360" w:lineRule="auto"/>
        <w:ind w:left="1843"/>
        <w:contextualSpacing/>
        <w:jc w:val="both"/>
        <w:rPr>
          <w:rFonts w:ascii="Times New Roman" w:eastAsia="Times New Roman" w:hAnsi="Times New Roman" w:cs="Times New Roman"/>
        </w:rPr>
      </w:pPr>
    </w:p>
    <w:p w14:paraId="781D4647"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A Comissão de Seleção tem as seguintes atribuições: </w:t>
      </w:r>
      <w:r>
        <w:rPr>
          <w:rFonts w:ascii="Times New Roman" w:eastAsia="Times New Roman" w:hAnsi="Times New Roman" w:cs="Times New Roman"/>
          <w:color w:val="FF0000"/>
        </w:rPr>
        <w:t>(Art. 27.)</w:t>
      </w:r>
    </w:p>
    <w:p w14:paraId="161E093B" w14:textId="77777777" w:rsidR="006F740E" w:rsidRDefault="0014297C" w:rsidP="006C0B5C">
      <w:pPr>
        <w:numPr>
          <w:ilvl w:val="0"/>
          <w:numId w:val="4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Definir o processo e os critérios de seleção de candidatos ao(s) curso(s);</w:t>
      </w:r>
    </w:p>
    <w:p w14:paraId="1954E498" w14:textId="77777777" w:rsidR="006F740E" w:rsidRDefault="0014297C" w:rsidP="006C0B5C">
      <w:pPr>
        <w:numPr>
          <w:ilvl w:val="0"/>
          <w:numId w:val="4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Elaborar e publicar o edital de seleção na data prevista no calendário acadêmico;</w:t>
      </w:r>
    </w:p>
    <w:p w14:paraId="68D24B9F" w14:textId="77777777" w:rsidR="006F740E" w:rsidRDefault="0014297C" w:rsidP="006C0B5C">
      <w:pPr>
        <w:numPr>
          <w:ilvl w:val="0"/>
          <w:numId w:val="4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Executar e acompanhar o processo de seleção;</w:t>
      </w:r>
    </w:p>
    <w:p w14:paraId="66ABF9A3" w14:textId="77777777" w:rsidR="006F740E" w:rsidRDefault="0014297C" w:rsidP="006C0B5C">
      <w:pPr>
        <w:numPr>
          <w:ilvl w:val="0"/>
          <w:numId w:val="4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Elaborar e publicar os resultados da seleção;</w:t>
      </w:r>
    </w:p>
    <w:p w14:paraId="6E94CB1D" w14:textId="77777777" w:rsidR="006F740E" w:rsidRDefault="0014297C" w:rsidP="006C0B5C">
      <w:pPr>
        <w:numPr>
          <w:ilvl w:val="0"/>
          <w:numId w:val="42"/>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Julgar os recursos interpostos pelos candidatos;</w:t>
      </w:r>
    </w:p>
    <w:p w14:paraId="5D40FCC3" w14:textId="77777777" w:rsidR="006C0B5C" w:rsidRPr="006C0B5C" w:rsidRDefault="0014297C" w:rsidP="006C0B5C">
      <w:pPr>
        <w:numPr>
          <w:ilvl w:val="0"/>
          <w:numId w:val="42"/>
        </w:numPr>
        <w:spacing w:line="360" w:lineRule="auto"/>
        <w:ind w:left="1843" w:hanging="425"/>
        <w:contextualSpacing/>
        <w:jc w:val="both"/>
        <w:rPr>
          <w:rFonts w:ascii="Times New Roman" w:eastAsia="Times New Roman" w:hAnsi="Times New Roman" w:cs="Times New Roman"/>
          <w:color w:val="0070C0"/>
        </w:rPr>
      </w:pPr>
      <w:r w:rsidRPr="006C0B5C">
        <w:rPr>
          <w:rFonts w:ascii="Times New Roman" w:eastAsia="Times New Roman" w:hAnsi="Times New Roman" w:cs="Times New Roman"/>
        </w:rPr>
        <w:t>Definir a adesão do programa a editais de sel</w:t>
      </w:r>
      <w:r w:rsidR="006C0B5C" w:rsidRPr="006C0B5C">
        <w:rPr>
          <w:rFonts w:ascii="Times New Roman" w:eastAsia="Times New Roman" w:hAnsi="Times New Roman" w:cs="Times New Roman"/>
        </w:rPr>
        <w:t xml:space="preserve">eção de interesse institucional; </w:t>
      </w:r>
    </w:p>
    <w:p w14:paraId="212DADF7" w14:textId="77777777" w:rsidR="006F740E" w:rsidRPr="006C0B5C" w:rsidRDefault="0014297C" w:rsidP="006C0B5C">
      <w:pPr>
        <w:numPr>
          <w:ilvl w:val="0"/>
          <w:numId w:val="42"/>
        </w:numPr>
        <w:spacing w:line="360" w:lineRule="auto"/>
        <w:ind w:left="1843" w:hanging="425"/>
        <w:contextualSpacing/>
        <w:jc w:val="both"/>
        <w:rPr>
          <w:rFonts w:ascii="Times New Roman" w:eastAsia="Times New Roman" w:hAnsi="Times New Roman" w:cs="Times New Roman"/>
          <w:color w:val="0070C0"/>
        </w:rPr>
      </w:pPr>
      <w:r w:rsidRPr="006C0B5C">
        <w:rPr>
          <w:rFonts w:ascii="Times New Roman" w:eastAsia="Times New Roman" w:hAnsi="Times New Roman" w:cs="Times New Roman"/>
          <w:color w:val="0070C0"/>
        </w:rPr>
        <w:t>Outra atribuição específica do programa.</w:t>
      </w:r>
    </w:p>
    <w:p w14:paraId="7077B07F" w14:textId="77777777" w:rsidR="00272828" w:rsidRDefault="00272828" w:rsidP="00272828">
      <w:pPr>
        <w:spacing w:line="360" w:lineRule="auto"/>
        <w:ind w:left="1843"/>
        <w:contextualSpacing/>
        <w:jc w:val="both"/>
        <w:rPr>
          <w:rFonts w:ascii="Times New Roman" w:eastAsia="Times New Roman" w:hAnsi="Times New Roman" w:cs="Times New Roman"/>
          <w:color w:val="0070C0"/>
        </w:rPr>
      </w:pPr>
    </w:p>
    <w:p w14:paraId="3ABAFB30"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A Comissão de Bolsas tem as seguintes atribuições: </w:t>
      </w:r>
      <w:r>
        <w:rPr>
          <w:rFonts w:ascii="Times New Roman" w:eastAsia="Times New Roman" w:hAnsi="Times New Roman" w:cs="Times New Roman"/>
          <w:color w:val="FF0000"/>
        </w:rPr>
        <w:t>(Art. 28. Não é opcional para programa com esse recurso (bolsas)</w:t>
      </w:r>
    </w:p>
    <w:p w14:paraId="32432E70" w14:textId="77777777" w:rsidR="006F740E" w:rsidRPr="006C0B5C" w:rsidRDefault="0014297C" w:rsidP="006C0B5C">
      <w:pPr>
        <w:pStyle w:val="PargrafodaLista"/>
        <w:numPr>
          <w:ilvl w:val="0"/>
          <w:numId w:val="41"/>
        </w:numPr>
        <w:spacing w:line="360" w:lineRule="auto"/>
        <w:ind w:left="1843" w:hanging="709"/>
        <w:jc w:val="both"/>
        <w:rPr>
          <w:rFonts w:ascii="Times New Roman" w:eastAsia="Times New Roman" w:hAnsi="Times New Roman" w:cs="Times New Roman"/>
          <w:color w:val="0070C0"/>
        </w:rPr>
      </w:pPr>
      <w:r w:rsidRPr="006C0B5C">
        <w:rPr>
          <w:rFonts w:ascii="Times New Roman" w:eastAsia="Times New Roman" w:hAnsi="Times New Roman" w:cs="Times New Roman"/>
          <w:color w:val="0070C0"/>
        </w:rPr>
        <w:t>Definir critérios de seleção que priorizem o mérito acadêmico;</w:t>
      </w:r>
    </w:p>
    <w:p w14:paraId="56595BE6" w14:textId="77777777" w:rsidR="006F740E" w:rsidRPr="006C0B5C" w:rsidRDefault="0014297C" w:rsidP="006C0B5C">
      <w:pPr>
        <w:pStyle w:val="PargrafodaLista"/>
        <w:numPr>
          <w:ilvl w:val="0"/>
          <w:numId w:val="41"/>
        </w:numPr>
        <w:spacing w:line="360" w:lineRule="auto"/>
        <w:ind w:left="1843" w:hanging="709"/>
        <w:jc w:val="both"/>
        <w:rPr>
          <w:rFonts w:ascii="Times New Roman" w:eastAsia="Times New Roman" w:hAnsi="Times New Roman" w:cs="Times New Roman"/>
          <w:color w:val="0070C0"/>
        </w:rPr>
      </w:pPr>
      <w:r w:rsidRPr="006C0B5C">
        <w:rPr>
          <w:rFonts w:ascii="Times New Roman" w:eastAsia="Times New Roman" w:hAnsi="Times New Roman" w:cs="Times New Roman"/>
          <w:color w:val="0070C0"/>
        </w:rPr>
        <w:t>Executar e acompanhar o processo de seleção de bolsistas;</w:t>
      </w:r>
    </w:p>
    <w:p w14:paraId="3D275EE5" w14:textId="77777777" w:rsidR="006F740E" w:rsidRPr="006C0B5C" w:rsidRDefault="0014297C" w:rsidP="006C0B5C">
      <w:pPr>
        <w:pStyle w:val="PargrafodaLista"/>
        <w:numPr>
          <w:ilvl w:val="0"/>
          <w:numId w:val="41"/>
        </w:numPr>
        <w:spacing w:line="360" w:lineRule="auto"/>
        <w:ind w:left="1843" w:hanging="709"/>
        <w:jc w:val="both"/>
        <w:rPr>
          <w:rFonts w:ascii="Times New Roman" w:eastAsia="Times New Roman" w:hAnsi="Times New Roman" w:cs="Times New Roman"/>
          <w:color w:val="0070C0"/>
        </w:rPr>
      </w:pPr>
      <w:r w:rsidRPr="006C0B5C">
        <w:rPr>
          <w:rFonts w:ascii="Times New Roman" w:eastAsia="Times New Roman" w:hAnsi="Times New Roman" w:cs="Times New Roman"/>
          <w:color w:val="0070C0"/>
        </w:rPr>
        <w:t>Manter registro dos critérios adotados e dados individuais dos alunos selecionados;</w:t>
      </w:r>
    </w:p>
    <w:p w14:paraId="2A7056F4" w14:textId="77777777" w:rsidR="006F740E" w:rsidRPr="006C0B5C" w:rsidRDefault="0014297C" w:rsidP="006C0B5C">
      <w:pPr>
        <w:pStyle w:val="PargrafodaLista"/>
        <w:numPr>
          <w:ilvl w:val="0"/>
          <w:numId w:val="41"/>
        </w:numPr>
        <w:spacing w:line="360" w:lineRule="auto"/>
        <w:ind w:left="1843" w:hanging="709"/>
        <w:jc w:val="both"/>
        <w:rPr>
          <w:rFonts w:ascii="Times New Roman" w:eastAsia="Times New Roman" w:hAnsi="Times New Roman" w:cs="Times New Roman"/>
          <w:color w:val="0070C0"/>
        </w:rPr>
      </w:pPr>
      <w:r w:rsidRPr="006C0B5C">
        <w:rPr>
          <w:rFonts w:ascii="Times New Roman" w:eastAsia="Times New Roman" w:hAnsi="Times New Roman" w:cs="Times New Roman"/>
          <w:color w:val="0070C0"/>
        </w:rPr>
        <w:t>Manter um mecanismo de acompanhamento do desempenho acadêmico dos bolsistas;</w:t>
      </w:r>
    </w:p>
    <w:p w14:paraId="32C4875D" w14:textId="77777777" w:rsidR="006F740E" w:rsidRPr="006C0B5C" w:rsidRDefault="0014297C" w:rsidP="006C0B5C">
      <w:pPr>
        <w:pStyle w:val="PargrafodaLista"/>
        <w:numPr>
          <w:ilvl w:val="0"/>
          <w:numId w:val="41"/>
        </w:numPr>
        <w:spacing w:line="360" w:lineRule="auto"/>
        <w:ind w:left="1843" w:hanging="709"/>
        <w:jc w:val="both"/>
        <w:rPr>
          <w:rFonts w:ascii="Times New Roman" w:eastAsia="Times New Roman" w:hAnsi="Times New Roman" w:cs="Times New Roman"/>
          <w:color w:val="0070C0"/>
        </w:rPr>
      </w:pPr>
      <w:r w:rsidRPr="006C0B5C">
        <w:rPr>
          <w:rFonts w:ascii="Times New Roman" w:eastAsia="Times New Roman" w:hAnsi="Times New Roman" w:cs="Times New Roman"/>
          <w:color w:val="0070C0"/>
        </w:rPr>
        <w:t>Cumprir o regulamento do program</w:t>
      </w:r>
      <w:r w:rsidR="006C0B5C" w:rsidRPr="006C0B5C">
        <w:rPr>
          <w:rFonts w:ascii="Times New Roman" w:eastAsia="Times New Roman" w:hAnsi="Times New Roman" w:cs="Times New Roman"/>
          <w:color w:val="0070C0"/>
        </w:rPr>
        <w:t>a de bolsas do órgão de fomento;</w:t>
      </w:r>
    </w:p>
    <w:p w14:paraId="3889C185" w14:textId="77777777" w:rsidR="006F740E" w:rsidRPr="006C0B5C" w:rsidRDefault="0014297C" w:rsidP="006C0B5C">
      <w:pPr>
        <w:pStyle w:val="PargrafodaLista"/>
        <w:numPr>
          <w:ilvl w:val="0"/>
          <w:numId w:val="41"/>
        </w:numPr>
        <w:spacing w:line="360" w:lineRule="auto"/>
        <w:ind w:left="1843" w:hanging="709"/>
        <w:jc w:val="both"/>
        <w:rPr>
          <w:rFonts w:ascii="Times New Roman" w:eastAsia="Times New Roman" w:hAnsi="Times New Roman" w:cs="Times New Roman"/>
          <w:color w:val="0070C0"/>
        </w:rPr>
      </w:pPr>
      <w:r w:rsidRPr="006C0B5C">
        <w:rPr>
          <w:rFonts w:ascii="Times New Roman" w:eastAsia="Times New Roman" w:hAnsi="Times New Roman" w:cs="Times New Roman"/>
          <w:color w:val="0070C0"/>
        </w:rPr>
        <w:t>Outra atribuição específica do programa.</w:t>
      </w:r>
    </w:p>
    <w:p w14:paraId="17D1D0C7" w14:textId="77777777" w:rsidR="00C85C60" w:rsidRDefault="00C85C60" w:rsidP="00C85C60">
      <w:pPr>
        <w:spacing w:line="360" w:lineRule="auto"/>
        <w:ind w:left="1843"/>
        <w:contextualSpacing/>
        <w:jc w:val="both"/>
        <w:rPr>
          <w:rFonts w:ascii="Times New Roman" w:eastAsia="Times New Roman" w:hAnsi="Times New Roman" w:cs="Times New Roman"/>
          <w:color w:val="0070C0"/>
        </w:rPr>
      </w:pPr>
    </w:p>
    <w:p w14:paraId="67432461" w14:textId="77777777" w:rsidR="006F740E" w:rsidRDefault="00C85C60">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A </w:t>
      </w:r>
      <w:r w:rsidR="0014297C">
        <w:rPr>
          <w:rFonts w:ascii="Times New Roman" w:eastAsia="Times New Roman" w:hAnsi="Times New Roman" w:cs="Times New Roman"/>
        </w:rPr>
        <w:t xml:space="preserve">Comissão de Avaliação e Acompanhamento do Programa (CAAP) tem as seguintes atribuições: </w:t>
      </w:r>
      <w:r w:rsidR="0014297C" w:rsidRPr="00C85C60">
        <w:rPr>
          <w:rFonts w:ascii="Times New Roman" w:eastAsia="Times New Roman" w:hAnsi="Times New Roman" w:cs="Times New Roman"/>
          <w:b/>
          <w:color w:val="FF0000"/>
        </w:rPr>
        <w:t>(Art. 29.)</w:t>
      </w:r>
    </w:p>
    <w:p w14:paraId="15D77F06" w14:textId="77777777" w:rsidR="006F740E" w:rsidRDefault="0014297C">
      <w:pPr>
        <w:numPr>
          <w:ilvl w:val="0"/>
          <w:numId w:val="13"/>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Preparar e consolidar os dados do Programa para as Coletas de Dados anuais de avaliação da CAPES;</w:t>
      </w:r>
    </w:p>
    <w:p w14:paraId="0730BE3C" w14:textId="77777777" w:rsidR="006F740E" w:rsidRDefault="0014297C">
      <w:pPr>
        <w:numPr>
          <w:ilvl w:val="0"/>
          <w:numId w:val="13"/>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Acompanhar e avaliar sistematicamente a atuação do Corpo Docente;</w:t>
      </w:r>
    </w:p>
    <w:p w14:paraId="73FEA7FC" w14:textId="77777777" w:rsidR="006F740E" w:rsidRDefault="0014297C">
      <w:pPr>
        <w:numPr>
          <w:ilvl w:val="0"/>
          <w:numId w:val="13"/>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Definir a categoria dos docentes do Programa segundo os Critérios de Credenciamento e Descredenciamento</w:t>
      </w:r>
      <w:r w:rsidR="00087392">
        <w:rPr>
          <w:rFonts w:ascii="Times New Roman" w:eastAsia="Times New Roman" w:hAnsi="Times New Roman" w:cs="Times New Roman"/>
        </w:rPr>
        <w:t>, observando os Critérios da Área de Avaliação da CAPES</w:t>
      </w:r>
      <w:r>
        <w:rPr>
          <w:rFonts w:ascii="Times New Roman" w:eastAsia="Times New Roman" w:hAnsi="Times New Roman" w:cs="Times New Roman"/>
        </w:rPr>
        <w:t>;</w:t>
      </w:r>
    </w:p>
    <w:p w14:paraId="0B7F647D" w14:textId="77777777" w:rsidR="006F740E" w:rsidRDefault="0014297C">
      <w:pPr>
        <w:numPr>
          <w:ilvl w:val="0"/>
          <w:numId w:val="13"/>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Manter um mecanismo de acompanhamento do desempenho acadêmico dos discentes;</w:t>
      </w:r>
    </w:p>
    <w:p w14:paraId="313EBF4A" w14:textId="77777777" w:rsidR="006F740E" w:rsidRDefault="0014297C">
      <w:pPr>
        <w:numPr>
          <w:ilvl w:val="0"/>
          <w:numId w:val="13"/>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t>Acompanhar o desempenho do Programa segundo os critérios de avaliação de área da CAPES;</w:t>
      </w:r>
    </w:p>
    <w:p w14:paraId="4F3D5658" w14:textId="77777777" w:rsidR="006F740E" w:rsidRDefault="0014297C">
      <w:pPr>
        <w:numPr>
          <w:ilvl w:val="0"/>
          <w:numId w:val="13"/>
        </w:numPr>
        <w:spacing w:line="360" w:lineRule="auto"/>
        <w:ind w:left="1843" w:hanging="425"/>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Elaborar o relatório anual de desempenho do Programa para a Comissão Central de Avaliação e Acompanhamento de Programas </w:t>
      </w:r>
      <w:r w:rsidRPr="00087392">
        <w:rPr>
          <w:rFonts w:ascii="Times New Roman" w:eastAsia="Times New Roman" w:hAnsi="Times New Roman" w:cs="Times New Roman"/>
          <w:i/>
        </w:rPr>
        <w:t>Stricto Sensu</w:t>
      </w:r>
      <w:r>
        <w:rPr>
          <w:rFonts w:ascii="Times New Roman" w:eastAsia="Times New Roman" w:hAnsi="Times New Roman" w:cs="Times New Roman"/>
        </w:rPr>
        <w:t xml:space="preserve"> da UTFPR em formato definido pela PROPPG</w:t>
      </w:r>
      <w:r w:rsidR="006C0B5C">
        <w:rPr>
          <w:rFonts w:ascii="Times New Roman" w:eastAsia="Times New Roman" w:hAnsi="Times New Roman" w:cs="Times New Roman"/>
        </w:rPr>
        <w:t>;</w:t>
      </w:r>
    </w:p>
    <w:p w14:paraId="7F264D59" w14:textId="77777777" w:rsidR="006F740E" w:rsidRDefault="0014297C">
      <w:pPr>
        <w:numPr>
          <w:ilvl w:val="0"/>
          <w:numId w:val="12"/>
        </w:numPr>
        <w:spacing w:after="240" w:line="360" w:lineRule="auto"/>
        <w:ind w:left="1843" w:hanging="425"/>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Outra atribuição específica do programa.</w:t>
      </w:r>
    </w:p>
    <w:p w14:paraId="7B72584C" w14:textId="77777777" w:rsidR="006F740E" w:rsidRDefault="006F740E">
      <w:pPr>
        <w:spacing w:after="240" w:line="360" w:lineRule="auto"/>
        <w:jc w:val="center"/>
      </w:pPr>
    </w:p>
    <w:p w14:paraId="6CB25D4F" w14:textId="77777777" w:rsidR="006F740E" w:rsidRDefault="0014297C">
      <w:pPr>
        <w:spacing w:after="240" w:line="360" w:lineRule="auto"/>
        <w:jc w:val="center"/>
      </w:pPr>
      <w:r>
        <w:rPr>
          <w:rFonts w:ascii="Times New Roman" w:eastAsia="Times New Roman" w:hAnsi="Times New Roman" w:cs="Times New Roman"/>
          <w:b/>
        </w:rPr>
        <w:t>CAPÍTULO IV</w:t>
      </w:r>
      <w:r>
        <w:rPr>
          <w:rFonts w:ascii="Times New Roman" w:eastAsia="Times New Roman" w:hAnsi="Times New Roman" w:cs="Times New Roman"/>
          <w:b/>
        </w:rPr>
        <w:br/>
        <w:t>SELEÇÃO E MATRÍCULA</w:t>
      </w:r>
    </w:p>
    <w:p w14:paraId="11B289BA"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Processo de Seleção </w:t>
      </w:r>
      <w:r w:rsidR="00087392">
        <w:rPr>
          <w:rFonts w:ascii="Times New Roman" w:eastAsia="Times New Roman" w:hAnsi="Times New Roman" w:cs="Times New Roman"/>
        </w:rPr>
        <w:t xml:space="preserve">do Programa </w:t>
      </w:r>
      <w:r>
        <w:rPr>
          <w:rFonts w:ascii="Times New Roman" w:eastAsia="Times New Roman" w:hAnsi="Times New Roman" w:cs="Times New Roman"/>
        </w:rPr>
        <w:t xml:space="preserve">é definido em edital de seleção público no qual deve constar pelo menos: </w:t>
      </w:r>
      <w:r>
        <w:rPr>
          <w:rFonts w:ascii="Times New Roman" w:eastAsia="Times New Roman" w:hAnsi="Times New Roman" w:cs="Times New Roman"/>
          <w:color w:val="FF0000"/>
        </w:rPr>
        <w:t>(Art. 32. O programa em rede nacional segue seus próprios critérios.)</w:t>
      </w:r>
    </w:p>
    <w:p w14:paraId="095A58F3" w14:textId="77777777" w:rsidR="006F740E" w:rsidRDefault="0014297C">
      <w:pPr>
        <w:numPr>
          <w:ilvl w:val="0"/>
          <w:numId w:val="15"/>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número de vagas ofertadas de acordo com a capacidade de orientação do Corpo Docente;</w:t>
      </w:r>
    </w:p>
    <w:p w14:paraId="6A13147A" w14:textId="77777777" w:rsidR="006F740E" w:rsidRDefault="0014297C">
      <w:pPr>
        <w:numPr>
          <w:ilvl w:val="0"/>
          <w:numId w:val="15"/>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Os critérios de seleção utilizados para a classificação dos candidatos;</w:t>
      </w:r>
    </w:p>
    <w:p w14:paraId="790580FB" w14:textId="77777777" w:rsidR="006F740E" w:rsidRDefault="0014297C">
      <w:pPr>
        <w:numPr>
          <w:ilvl w:val="0"/>
          <w:numId w:val="15"/>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As fases do processo de seleção com a garantia de prazos para recursos</w:t>
      </w:r>
      <w:r w:rsidR="006C0B5C">
        <w:rPr>
          <w:rFonts w:ascii="Times New Roman" w:eastAsia="Times New Roman" w:hAnsi="Times New Roman" w:cs="Times New Roman"/>
        </w:rPr>
        <w:t>;</w:t>
      </w:r>
    </w:p>
    <w:p w14:paraId="63321644" w14:textId="77777777" w:rsidR="006F740E" w:rsidRDefault="0014297C">
      <w:pPr>
        <w:numPr>
          <w:ilvl w:val="0"/>
          <w:numId w:val="15"/>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Outro item específico do programa.</w:t>
      </w:r>
    </w:p>
    <w:p w14:paraId="138D1CED" w14:textId="77777777" w:rsidR="00087392" w:rsidRDefault="00087392" w:rsidP="00087392">
      <w:pPr>
        <w:spacing w:line="360" w:lineRule="auto"/>
        <w:ind w:left="1985"/>
        <w:contextualSpacing/>
        <w:jc w:val="both"/>
        <w:rPr>
          <w:rFonts w:ascii="Times New Roman" w:eastAsia="Times New Roman" w:hAnsi="Times New Roman" w:cs="Times New Roman"/>
          <w:color w:val="0070C0"/>
        </w:rPr>
      </w:pPr>
    </w:p>
    <w:p w14:paraId="279B6AFE" w14:textId="77777777" w:rsidR="00087392" w:rsidRPr="00087392"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Edital de Seleção tem periodicidade mínima anual e deve respeitar as datas definidas no calendário do Programa. </w:t>
      </w:r>
      <w:r w:rsidR="00087392">
        <w:rPr>
          <w:rFonts w:ascii="Times New Roman" w:eastAsia="Times New Roman" w:hAnsi="Times New Roman" w:cs="Times New Roman"/>
          <w:color w:val="FF0000"/>
        </w:rPr>
        <w:t>(Art. 33)</w:t>
      </w:r>
    </w:p>
    <w:p w14:paraId="10646346" w14:textId="77777777" w:rsidR="006F740E" w:rsidRPr="00087392" w:rsidRDefault="00087392" w:rsidP="00087392">
      <w:pPr>
        <w:tabs>
          <w:tab w:val="left" w:pos="1134"/>
        </w:tabs>
        <w:spacing w:line="360" w:lineRule="auto"/>
        <w:ind w:left="1134"/>
        <w:contextualSpacing/>
        <w:jc w:val="both"/>
        <w:rPr>
          <w:rFonts w:ascii="Times New Roman" w:eastAsia="Times New Roman" w:hAnsi="Times New Roman" w:cs="Times New Roman"/>
        </w:rPr>
      </w:pPr>
      <w:r>
        <w:rPr>
          <w:rFonts w:ascii="Times New Roman" w:eastAsia="Times New Roman" w:hAnsi="Times New Roman" w:cs="Times New Roman"/>
          <w:color w:val="5B9BD5" w:themeColor="accent1"/>
        </w:rPr>
        <w:t>Parágrafo único -</w:t>
      </w:r>
      <w:r w:rsidRPr="00087392">
        <w:rPr>
          <w:rFonts w:ascii="Times New Roman" w:eastAsia="Times New Roman" w:hAnsi="Times New Roman" w:cs="Times New Roman"/>
          <w:color w:val="5B9BD5" w:themeColor="accent1"/>
        </w:rPr>
        <w:t xml:space="preserve"> o edital de seleção </w:t>
      </w:r>
      <w:r>
        <w:rPr>
          <w:rFonts w:ascii="Times New Roman" w:eastAsia="Times New Roman" w:hAnsi="Times New Roman" w:cs="Times New Roman"/>
          <w:color w:val="5B9BD5" w:themeColor="accent1"/>
        </w:rPr>
        <w:t>p</w:t>
      </w:r>
      <w:r w:rsidRPr="00087392">
        <w:rPr>
          <w:rFonts w:ascii="Times New Roman" w:eastAsia="Times New Roman" w:hAnsi="Times New Roman" w:cs="Times New Roman"/>
          <w:color w:val="5B9BD5" w:themeColor="accent1"/>
        </w:rPr>
        <w:t xml:space="preserve">ara alunos de </w:t>
      </w:r>
      <w:r>
        <w:rPr>
          <w:rFonts w:ascii="Times New Roman" w:eastAsia="Times New Roman" w:hAnsi="Times New Roman" w:cs="Times New Roman"/>
          <w:color w:val="5B9BD5" w:themeColor="accent1"/>
        </w:rPr>
        <w:t>curso de D</w:t>
      </w:r>
      <w:r w:rsidRPr="00087392">
        <w:rPr>
          <w:rFonts w:ascii="Times New Roman" w:eastAsia="Times New Roman" w:hAnsi="Times New Roman" w:cs="Times New Roman"/>
          <w:color w:val="5B9BD5" w:themeColor="accent1"/>
        </w:rPr>
        <w:t>outorado poderá ser em fluxo contínuo devendo apresentar as fases do processo de seleção com a garantia de prazos ara recursos</w:t>
      </w:r>
      <w:r>
        <w:rPr>
          <w:rFonts w:ascii="Times New Roman" w:eastAsia="Times New Roman" w:hAnsi="Times New Roman" w:cs="Times New Roman"/>
          <w:color w:val="5B9BD5" w:themeColor="accent1"/>
        </w:rPr>
        <w:t>.</w:t>
      </w:r>
    </w:p>
    <w:p w14:paraId="76413577" w14:textId="77777777" w:rsidR="00087392" w:rsidRDefault="00087392" w:rsidP="00087392">
      <w:pPr>
        <w:tabs>
          <w:tab w:val="left" w:pos="1134"/>
        </w:tabs>
        <w:spacing w:line="360" w:lineRule="auto"/>
        <w:ind w:left="1134"/>
        <w:contextualSpacing/>
        <w:jc w:val="both"/>
        <w:rPr>
          <w:rFonts w:ascii="Times New Roman" w:eastAsia="Times New Roman" w:hAnsi="Times New Roman" w:cs="Times New Roman"/>
        </w:rPr>
      </w:pPr>
    </w:p>
    <w:p w14:paraId="3EAD098C"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Os alunos são classificados nas categorias de Aluno Regular e Aluno Especial. </w:t>
      </w:r>
      <w:r>
        <w:rPr>
          <w:rFonts w:ascii="Times New Roman" w:eastAsia="Times New Roman" w:hAnsi="Times New Roman" w:cs="Times New Roman"/>
          <w:color w:val="FF0000"/>
        </w:rPr>
        <w:t>(Art. 34. O programa em rede nacional segue seus próprios critérios.)</w:t>
      </w:r>
    </w:p>
    <w:p w14:paraId="0F540851" w14:textId="77777777" w:rsidR="006F740E" w:rsidRDefault="0014297C">
      <w:pPr>
        <w:numPr>
          <w:ilvl w:val="0"/>
          <w:numId w:val="34"/>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A categoria de Aluno Regular corresponde ao candidato que é admitido </w:t>
      </w:r>
      <w:r w:rsidR="0059515B">
        <w:rPr>
          <w:rFonts w:ascii="Times New Roman" w:eastAsia="Times New Roman" w:hAnsi="Times New Roman" w:cs="Times New Roman"/>
        </w:rPr>
        <w:t xml:space="preserve">pelo Programa </w:t>
      </w:r>
      <w:r>
        <w:rPr>
          <w:rFonts w:ascii="Times New Roman" w:eastAsia="Times New Roman" w:hAnsi="Times New Roman" w:cs="Times New Roman"/>
        </w:rPr>
        <w:t>durante o processo de seleção e que realiza sua matrícula formal de acordo com as normas da UTFPR;</w:t>
      </w:r>
    </w:p>
    <w:p w14:paraId="25CFD7B4" w14:textId="77777777" w:rsidR="006F740E" w:rsidRPr="002B20D1" w:rsidRDefault="0014297C">
      <w:pPr>
        <w:numPr>
          <w:ilvl w:val="0"/>
          <w:numId w:val="34"/>
        </w:numPr>
        <w:spacing w:line="360" w:lineRule="auto"/>
        <w:ind w:left="1985" w:hanging="566"/>
        <w:contextualSpacing/>
        <w:jc w:val="both"/>
        <w:rPr>
          <w:rFonts w:ascii="Times New Roman" w:eastAsia="Times New Roman" w:hAnsi="Times New Roman" w:cs="Times New Roman"/>
          <w:color w:val="auto"/>
        </w:rPr>
      </w:pPr>
      <w:r w:rsidRPr="002B20D1">
        <w:rPr>
          <w:rFonts w:ascii="Times New Roman" w:eastAsia="Times New Roman" w:hAnsi="Times New Roman" w:cs="Times New Roman"/>
          <w:color w:val="auto"/>
        </w:rPr>
        <w:t xml:space="preserve">A categoria de Aluno Especial corresponde ao candidato que é admitido </w:t>
      </w:r>
      <w:r w:rsidR="00B462AA" w:rsidRPr="002B20D1">
        <w:rPr>
          <w:rFonts w:ascii="Times New Roman" w:eastAsia="Times New Roman" w:hAnsi="Times New Roman" w:cs="Times New Roman"/>
          <w:color w:val="auto"/>
        </w:rPr>
        <w:t xml:space="preserve">no mestrado </w:t>
      </w:r>
      <w:r w:rsidRPr="002B20D1">
        <w:rPr>
          <w:rFonts w:ascii="Times New Roman" w:eastAsia="Times New Roman" w:hAnsi="Times New Roman" w:cs="Times New Roman"/>
          <w:color w:val="auto"/>
        </w:rPr>
        <w:t xml:space="preserve">durante o processo de seleção para cursar um número limitado de disciplinas </w:t>
      </w:r>
      <w:r w:rsidR="00D63E08" w:rsidRPr="002B20D1">
        <w:rPr>
          <w:rFonts w:ascii="Times New Roman" w:eastAsia="Times New Roman" w:hAnsi="Times New Roman" w:cs="Times New Roman"/>
          <w:color w:val="auto"/>
        </w:rPr>
        <w:t>definido em Resolução</w:t>
      </w:r>
      <w:r w:rsidR="00F925B4" w:rsidRPr="002B20D1">
        <w:rPr>
          <w:rFonts w:ascii="Times New Roman" w:eastAsia="Times New Roman" w:hAnsi="Times New Roman" w:cs="Times New Roman"/>
          <w:color w:val="auto"/>
        </w:rPr>
        <w:t xml:space="preserve"> Específica do Programa durante</w:t>
      </w:r>
      <w:r w:rsidR="00D63E08" w:rsidRPr="002B20D1">
        <w:rPr>
          <w:rFonts w:ascii="Times New Roman" w:eastAsia="Times New Roman" w:hAnsi="Times New Roman" w:cs="Times New Roman"/>
          <w:color w:val="auto"/>
        </w:rPr>
        <w:t xml:space="preserve">, no máximo 1 ano letivo </w:t>
      </w:r>
      <w:r w:rsidRPr="002B20D1">
        <w:rPr>
          <w:rFonts w:ascii="Times New Roman" w:eastAsia="Times New Roman" w:hAnsi="Times New Roman" w:cs="Times New Roman"/>
          <w:color w:val="auto"/>
        </w:rPr>
        <w:t>e que realiza sua matrícula formal de acordo com as normas da UTFPR;</w:t>
      </w:r>
    </w:p>
    <w:p w14:paraId="3192EAC9" w14:textId="77777777" w:rsidR="006F740E" w:rsidRDefault="0014297C">
      <w:pPr>
        <w:numPr>
          <w:ilvl w:val="0"/>
          <w:numId w:val="34"/>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O </w:t>
      </w:r>
      <w:r w:rsidRPr="003A47BD">
        <w:rPr>
          <w:rFonts w:ascii="Times New Roman" w:eastAsia="Times New Roman" w:hAnsi="Times New Roman" w:cs="Times New Roman"/>
        </w:rPr>
        <w:t>Aluno</w:t>
      </w:r>
      <w:r>
        <w:rPr>
          <w:rFonts w:ascii="Times New Roman" w:eastAsia="Times New Roman" w:hAnsi="Times New Roman" w:cs="Times New Roman"/>
        </w:rPr>
        <w:t xml:space="preserve"> Especial pode passar para a categoria de Aluno Regular de acordo com critérios definidos em resolução específica e sem a necessidade de participar novamente do Processo de Seleção;</w:t>
      </w:r>
    </w:p>
    <w:p w14:paraId="6C45E50D" w14:textId="77777777" w:rsidR="003A47BD" w:rsidRDefault="003A47BD">
      <w:pPr>
        <w:numPr>
          <w:ilvl w:val="0"/>
          <w:numId w:val="34"/>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O Aluno Especial que não cumprir os critérios exigidos em resolução específica do programa para passar para a categoria de Aluno Regular será desligado </w:t>
      </w:r>
      <w:r w:rsidR="004E3B91">
        <w:rPr>
          <w:rFonts w:ascii="Times New Roman" w:eastAsia="Times New Roman" w:hAnsi="Times New Roman" w:cs="Times New Roman"/>
        </w:rPr>
        <w:t>pela coordenação;</w:t>
      </w:r>
    </w:p>
    <w:p w14:paraId="5071213A" w14:textId="77777777" w:rsidR="006F740E" w:rsidRDefault="0014297C">
      <w:pPr>
        <w:numPr>
          <w:ilvl w:val="0"/>
          <w:numId w:val="34"/>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Aluno Especial deve cursar pelo menos uma disciplina no período letivo.</w:t>
      </w:r>
    </w:p>
    <w:p w14:paraId="1F149181"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color w:val="0070C0"/>
        </w:rPr>
      </w:pPr>
      <w:r w:rsidRPr="004E3B91">
        <w:rPr>
          <w:rFonts w:ascii="Times New Roman" w:eastAsia="Times New Roman" w:hAnsi="Times New Roman" w:cs="Times New Roman"/>
          <w:color w:val="2E74B5" w:themeColor="accent1" w:themeShade="BF"/>
        </w:rPr>
        <w:t>O candidato não portador do título de mestre pode ser selecionado para o curso de doutorado de acordo com requisitos estabelecidos em resolução específica.</w:t>
      </w:r>
      <w:r>
        <w:rPr>
          <w:rFonts w:ascii="Times New Roman" w:eastAsia="Times New Roman" w:hAnsi="Times New Roman" w:cs="Times New Roman"/>
          <w:color w:val="0070C0"/>
        </w:rPr>
        <w:t xml:space="preserve"> </w:t>
      </w:r>
      <w:r>
        <w:rPr>
          <w:rFonts w:ascii="Times New Roman" w:eastAsia="Times New Roman" w:hAnsi="Times New Roman" w:cs="Times New Roman"/>
          <w:color w:val="FF0000"/>
        </w:rPr>
        <w:t xml:space="preserve">(Art. 35. </w:t>
      </w:r>
      <w:r w:rsidR="003A47BD">
        <w:rPr>
          <w:rFonts w:ascii="Times New Roman" w:eastAsia="Times New Roman" w:hAnsi="Times New Roman" w:cs="Times New Roman"/>
          <w:color w:val="FF0000"/>
        </w:rPr>
        <w:t>Não é</w:t>
      </w:r>
      <w:r>
        <w:rPr>
          <w:rFonts w:ascii="Times New Roman" w:eastAsia="Times New Roman" w:hAnsi="Times New Roman" w:cs="Times New Roman"/>
          <w:color w:val="FF0000"/>
        </w:rPr>
        <w:t xml:space="preserve"> opcional para programa com curso de doutorado.)</w:t>
      </w:r>
    </w:p>
    <w:p w14:paraId="731EB6C3"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color w:val="0070C0"/>
        </w:rPr>
      </w:pPr>
      <w:r w:rsidRPr="004E3B91">
        <w:rPr>
          <w:rFonts w:ascii="Times New Roman" w:eastAsia="Times New Roman" w:hAnsi="Times New Roman" w:cs="Times New Roman"/>
          <w:color w:val="000000" w:themeColor="text1"/>
        </w:rPr>
        <w:t>O aluno matriculado pode solicitar a mudança de nível de mestrado para doutorado.</w:t>
      </w:r>
      <w:r>
        <w:rPr>
          <w:rFonts w:ascii="Times New Roman" w:eastAsia="Times New Roman" w:hAnsi="Times New Roman" w:cs="Times New Roman"/>
          <w:color w:val="0070C0"/>
        </w:rPr>
        <w:t xml:space="preserve"> </w:t>
      </w:r>
      <w:r>
        <w:rPr>
          <w:rFonts w:ascii="Times New Roman" w:eastAsia="Times New Roman" w:hAnsi="Times New Roman" w:cs="Times New Roman"/>
          <w:color w:val="FF0000"/>
        </w:rPr>
        <w:t>(Art. 36. Não é opcional para programa com curso de doutorado.)</w:t>
      </w:r>
    </w:p>
    <w:p w14:paraId="7C5639D1" w14:textId="77777777" w:rsidR="006F740E" w:rsidRDefault="0014297C">
      <w:pPr>
        <w:numPr>
          <w:ilvl w:val="0"/>
          <w:numId w:val="32"/>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 mudança de nível do mestrado para o doutorado deve ser resultado do reconhecimento do desempenho acadêmico excepcional atingido pelo aluno;</w:t>
      </w:r>
    </w:p>
    <w:p w14:paraId="12F5052F" w14:textId="77777777" w:rsidR="006F740E" w:rsidRDefault="0014297C">
      <w:pPr>
        <w:numPr>
          <w:ilvl w:val="0"/>
          <w:numId w:val="32"/>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O Colegiado </w:t>
      </w:r>
      <w:r w:rsidR="0014251C">
        <w:rPr>
          <w:rFonts w:ascii="Times New Roman" w:eastAsia="Times New Roman" w:hAnsi="Times New Roman" w:cs="Times New Roman"/>
          <w:color w:val="0070C0"/>
        </w:rPr>
        <w:t xml:space="preserve">do Programa </w:t>
      </w:r>
      <w:r>
        <w:rPr>
          <w:rFonts w:ascii="Times New Roman" w:eastAsia="Times New Roman" w:hAnsi="Times New Roman" w:cs="Times New Roman"/>
          <w:color w:val="0070C0"/>
        </w:rPr>
        <w:t>deve autorizar a admissão do aluno no curso de doutorado;</w:t>
      </w:r>
    </w:p>
    <w:p w14:paraId="5CD49219" w14:textId="77777777" w:rsidR="006F740E" w:rsidRDefault="0014297C">
      <w:pPr>
        <w:numPr>
          <w:ilvl w:val="0"/>
          <w:numId w:val="32"/>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No caso de bolsista, a mudança de nível de mestrado para doutorado deve respeitar os prazos e requisitos estabelecidos no regulamento do programa de bolsas do órgão de fomento</w:t>
      </w:r>
    </w:p>
    <w:p w14:paraId="61F5A17F" w14:textId="77777777" w:rsidR="006F740E" w:rsidRDefault="0014297C">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candidato selecionado segundo o Edital de Seleção tem direito à matrícula no Programa. </w:t>
      </w:r>
      <w:r>
        <w:rPr>
          <w:rFonts w:ascii="Times New Roman" w:eastAsia="Times New Roman" w:hAnsi="Times New Roman" w:cs="Times New Roman"/>
          <w:color w:val="FF0000"/>
        </w:rPr>
        <w:t>(Art. 37.)</w:t>
      </w:r>
    </w:p>
    <w:p w14:paraId="27416BDE" w14:textId="77777777" w:rsidR="006F740E" w:rsidRDefault="0014297C">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O aluno tem direito a realizar o curso nos termos do Regulamento em vigor na ocasião da matrícula.</w:t>
      </w:r>
    </w:p>
    <w:p w14:paraId="13D3D840" w14:textId="77777777" w:rsidR="006F740E" w:rsidRPr="002B20D1" w:rsidRDefault="0014297C">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color w:val="FF0000"/>
        </w:rPr>
      </w:pPr>
      <w:r>
        <w:rPr>
          <w:rFonts w:ascii="Times New Roman" w:eastAsia="Times New Roman" w:hAnsi="Times New Roman" w:cs="Times New Roman"/>
        </w:rPr>
        <w:t xml:space="preserve">A matrícula do candidato selecionado é realizada mediante a apresentação do diploma de graduação ou documento equivalente. </w:t>
      </w:r>
      <w:r>
        <w:rPr>
          <w:rFonts w:ascii="Times New Roman" w:eastAsia="Times New Roman" w:hAnsi="Times New Roman" w:cs="Times New Roman"/>
          <w:color w:val="FF0000"/>
        </w:rPr>
        <w:t xml:space="preserve">(Art. 38. </w:t>
      </w:r>
      <w:r w:rsidRPr="002B20D1">
        <w:rPr>
          <w:rFonts w:ascii="Times New Roman" w:eastAsia="Times New Roman" w:hAnsi="Times New Roman" w:cs="Times New Roman"/>
          <w:color w:val="FF0000"/>
        </w:rPr>
        <w:t>“Para o curso de mestrado na categoria de Aluno Regular ou Aluno Especial</w:t>
      </w:r>
      <w:r w:rsidR="002B20D1">
        <w:rPr>
          <w:rFonts w:ascii="Times New Roman" w:eastAsia="Times New Roman" w:hAnsi="Times New Roman" w:cs="Times New Roman"/>
          <w:color w:val="FF0000"/>
        </w:rPr>
        <w:t>;</w:t>
      </w:r>
      <w:r w:rsidRPr="002B20D1">
        <w:rPr>
          <w:rFonts w:ascii="Times New Roman" w:eastAsia="Times New Roman" w:hAnsi="Times New Roman" w:cs="Times New Roman"/>
          <w:color w:val="FF0000"/>
        </w:rPr>
        <w:t xml:space="preserve"> ou para o curso de doutorado na categoria de Aluno Regular”.)</w:t>
      </w:r>
    </w:p>
    <w:p w14:paraId="411BD65B" w14:textId="77777777" w:rsidR="006F740E" w:rsidRDefault="0014297C">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O candidato que apresentar documento equivalente deve apresentar o diploma até o final do curso.</w:t>
      </w:r>
    </w:p>
    <w:p w14:paraId="63FB495B" w14:textId="77777777" w:rsidR="006F740E" w:rsidRPr="009246AF" w:rsidRDefault="00106B77">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sidRPr="009246AF">
        <w:rPr>
          <w:rFonts w:ascii="Times New Roman" w:hAnsi="Times New Roman" w:cs="Times New Roman"/>
        </w:rPr>
        <w:t>O candidato portador de diploma de curso superior obtido nos países integrantes da convenção de Haia, de 1961, deve apresentar o diploma original do curso superior emitido pela autoridade competente do país no qual o mesmo foi obtido. Para os demais</w:t>
      </w:r>
      <w:r w:rsidR="00291A2A">
        <w:rPr>
          <w:rFonts w:ascii="Times New Roman" w:hAnsi="Times New Roman" w:cs="Times New Roman"/>
        </w:rPr>
        <w:t xml:space="preserve"> diplomas obtidos no exterior, </w:t>
      </w:r>
      <w:r w:rsidRPr="009246AF">
        <w:rPr>
          <w:rFonts w:ascii="Times New Roman" w:hAnsi="Times New Roman" w:cs="Times New Roman"/>
        </w:rPr>
        <w:t>o</w:t>
      </w:r>
      <w:r w:rsidR="0014297C" w:rsidRPr="009246AF">
        <w:rPr>
          <w:rFonts w:ascii="Times New Roman" w:eastAsia="Times New Roman" w:hAnsi="Times New Roman" w:cs="Times New Roman"/>
        </w:rPr>
        <w:t xml:space="preserve"> candidato portador de diploma de curso superior obtido no exterior deve apresentar a cópia autenticada do diploma legalizado pelo Consulado Brasileiro no país em que funcionar o estabelecimento </w:t>
      </w:r>
      <w:r w:rsidR="0014297C" w:rsidRPr="009246AF">
        <w:rPr>
          <w:rFonts w:ascii="Times New Roman" w:eastAsia="Times New Roman" w:hAnsi="Times New Roman" w:cs="Times New Roman"/>
        </w:rPr>
        <w:lastRenderedPageBreak/>
        <w:t xml:space="preserve">de ensino que o expediu e a sua tradução elaborada por um tradutor público juramentado. </w:t>
      </w:r>
      <w:r w:rsidR="0014297C" w:rsidRPr="009246AF">
        <w:rPr>
          <w:rFonts w:ascii="Times New Roman" w:eastAsia="Times New Roman" w:hAnsi="Times New Roman" w:cs="Times New Roman"/>
          <w:color w:val="FF0000"/>
        </w:rPr>
        <w:t>(Art. 39.)</w:t>
      </w:r>
    </w:p>
    <w:p w14:paraId="3A3A2244" w14:textId="77777777" w:rsidR="006F740E" w:rsidRDefault="0014297C">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O candidato de instituição com a qual a UTFPR possui convênio de cooperação bilateral fica dispensado da exigência definida pelo caput.</w:t>
      </w:r>
    </w:p>
    <w:p w14:paraId="63416E5B" w14:textId="77777777" w:rsidR="006F740E" w:rsidRPr="00291A2A"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color w:val="0070C0"/>
        </w:rPr>
        <w:t xml:space="preserve">Os cursos de mestrado e doutorado tem duração mínima de doze e vinte e quatro meses, respectivamente, </w:t>
      </w:r>
      <w:r>
        <w:rPr>
          <w:rFonts w:ascii="Times New Roman" w:eastAsia="Times New Roman" w:hAnsi="Times New Roman" w:cs="Times New Roman"/>
        </w:rPr>
        <w:t xml:space="preserve">contados a partir da condição de Aluno Regular. </w:t>
      </w:r>
      <w:r>
        <w:rPr>
          <w:rFonts w:ascii="Times New Roman" w:eastAsia="Times New Roman" w:hAnsi="Times New Roman" w:cs="Times New Roman"/>
          <w:color w:val="FF0000"/>
        </w:rPr>
        <w:t xml:space="preserve">(Art. 40. </w:t>
      </w:r>
      <w:r w:rsidR="00291A2A">
        <w:rPr>
          <w:rFonts w:ascii="Times New Roman" w:eastAsia="Times New Roman" w:hAnsi="Times New Roman" w:cs="Times New Roman"/>
          <w:color w:val="FF0000"/>
        </w:rPr>
        <w:t>A duração mínima do curso de Mestrado e de Doutorado, contada a</w:t>
      </w:r>
      <w:r w:rsidR="004E3B91">
        <w:rPr>
          <w:rFonts w:ascii="Times New Roman" w:eastAsia="Times New Roman" w:hAnsi="Times New Roman" w:cs="Times New Roman"/>
          <w:color w:val="FF0000"/>
        </w:rPr>
        <w:t xml:space="preserve"> </w:t>
      </w:r>
      <w:r w:rsidR="00291A2A">
        <w:rPr>
          <w:rFonts w:ascii="Times New Roman" w:eastAsia="Times New Roman" w:hAnsi="Times New Roman" w:cs="Times New Roman"/>
          <w:color w:val="FF0000"/>
        </w:rPr>
        <w:t>partir da condição de aluno regular, deve ser estabelecida no Regulamento do Programa</w:t>
      </w:r>
      <w:r>
        <w:rPr>
          <w:rFonts w:ascii="Times New Roman" w:eastAsia="Times New Roman" w:hAnsi="Times New Roman" w:cs="Times New Roman"/>
          <w:color w:val="FF0000"/>
        </w:rPr>
        <w:t>.)</w:t>
      </w:r>
    </w:p>
    <w:p w14:paraId="60338939" w14:textId="77777777" w:rsidR="00291A2A" w:rsidRDefault="00291A2A" w:rsidP="00291A2A">
      <w:pPr>
        <w:tabs>
          <w:tab w:val="left" w:pos="1134"/>
        </w:tabs>
        <w:spacing w:line="360" w:lineRule="auto"/>
        <w:ind w:left="1134"/>
        <w:contextualSpacing/>
        <w:jc w:val="both"/>
        <w:rPr>
          <w:rFonts w:ascii="Times New Roman" w:eastAsia="Times New Roman" w:hAnsi="Times New Roman" w:cs="Times New Roman"/>
        </w:rPr>
      </w:pPr>
    </w:p>
    <w:p w14:paraId="34244CB0" w14:textId="77777777" w:rsidR="006F740E" w:rsidRPr="00291A2A"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color w:val="0070C0"/>
        </w:rPr>
        <w:t xml:space="preserve">Os cursos de mestrado e doutorado tem duração máxima de trinta e sessenta meses, respectivamente, </w:t>
      </w:r>
      <w:r>
        <w:rPr>
          <w:rFonts w:ascii="Times New Roman" w:eastAsia="Times New Roman" w:hAnsi="Times New Roman" w:cs="Times New Roman"/>
        </w:rPr>
        <w:t xml:space="preserve">contados a partir da condição de Aluno Regular e incluídos os períodos de trancamento e prorrogação. </w:t>
      </w:r>
      <w:r>
        <w:rPr>
          <w:rFonts w:ascii="Times New Roman" w:eastAsia="Times New Roman" w:hAnsi="Times New Roman" w:cs="Times New Roman"/>
          <w:color w:val="FF0000"/>
        </w:rPr>
        <w:t>(Art. 41. A duração máxima do curso de mestrado e de doutorado, incluídos os períodos de trancamento e prorrogações, deve ser estabelecida no Regulamento do Programa.)</w:t>
      </w:r>
    </w:p>
    <w:p w14:paraId="6F9ED4E0" w14:textId="77777777" w:rsidR="00291A2A" w:rsidRDefault="00291A2A" w:rsidP="00291A2A">
      <w:pPr>
        <w:tabs>
          <w:tab w:val="left" w:pos="1134"/>
        </w:tabs>
        <w:spacing w:line="360" w:lineRule="auto"/>
        <w:contextualSpacing/>
        <w:jc w:val="both"/>
        <w:rPr>
          <w:rFonts w:ascii="Times New Roman" w:eastAsia="Times New Roman" w:hAnsi="Times New Roman" w:cs="Times New Roman"/>
        </w:rPr>
      </w:pPr>
    </w:p>
    <w:p w14:paraId="3B598684"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Excepcionalmente, por solicitação do Orientador e após a análise do Colegiado, </w:t>
      </w:r>
      <w:r w:rsidR="008C30BD">
        <w:rPr>
          <w:rFonts w:ascii="Times New Roman" w:eastAsia="Times New Roman" w:hAnsi="Times New Roman" w:cs="Times New Roman"/>
        </w:rPr>
        <w:t xml:space="preserve">considerando critérios da Área de Avaliação do Programa na CAPES, </w:t>
      </w:r>
      <w:r>
        <w:rPr>
          <w:rFonts w:ascii="Times New Roman" w:eastAsia="Times New Roman" w:hAnsi="Times New Roman" w:cs="Times New Roman"/>
        </w:rPr>
        <w:t xml:space="preserve">o aluno que teve a matrícula cancelada por exceder o </w:t>
      </w:r>
      <w:r w:rsidRPr="009246AF">
        <w:rPr>
          <w:rFonts w:ascii="Times New Roman" w:eastAsia="Times New Roman" w:hAnsi="Times New Roman" w:cs="Times New Roman"/>
        </w:rPr>
        <w:t>prazo máximo de duração do curso</w:t>
      </w:r>
      <w:r>
        <w:rPr>
          <w:rFonts w:ascii="Times New Roman" w:eastAsia="Times New Roman" w:hAnsi="Times New Roman" w:cs="Times New Roman"/>
        </w:rPr>
        <w:t xml:space="preserve"> pode realizar matrícula novamente uma única vez, exclusivamente para a realização de defesa do </w:t>
      </w:r>
      <w:r>
        <w:rPr>
          <w:rFonts w:ascii="Times New Roman" w:eastAsia="Times New Roman" w:hAnsi="Times New Roman" w:cs="Times New Roman"/>
          <w:color w:val="0070C0"/>
        </w:rPr>
        <w:t>Trabalho de Pesquisa</w:t>
      </w:r>
      <w:r>
        <w:rPr>
          <w:rFonts w:ascii="Times New Roman" w:eastAsia="Times New Roman" w:hAnsi="Times New Roman" w:cs="Times New Roman"/>
        </w:rPr>
        <w:t xml:space="preserve">, a qual deve ser realizada no prazo de até seis meses, contatos a partir do reingresso no programa, desde que, cumulativamente, preencha os seguintes requisitos: </w:t>
      </w:r>
      <w:r>
        <w:rPr>
          <w:rFonts w:ascii="Times New Roman" w:eastAsia="Times New Roman" w:hAnsi="Times New Roman" w:cs="Times New Roman"/>
          <w:color w:val="FF0000"/>
        </w:rPr>
        <w:t>(Art. 42.)</w:t>
      </w:r>
    </w:p>
    <w:p w14:paraId="748A5A94" w14:textId="77777777" w:rsidR="006F740E" w:rsidRDefault="0014297C">
      <w:pPr>
        <w:numPr>
          <w:ilvl w:val="0"/>
          <w:numId w:val="1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Tenha concluído todos os créditos;</w:t>
      </w:r>
    </w:p>
    <w:p w14:paraId="7AC1DDCB" w14:textId="77777777" w:rsidR="006F740E" w:rsidRDefault="0014297C">
      <w:pPr>
        <w:numPr>
          <w:ilvl w:val="0"/>
          <w:numId w:val="1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color w:val="0070C0"/>
        </w:rPr>
        <w:t>Tenha sido aprovado no Exame de Qualificação, no caso de doutorado</w:t>
      </w:r>
    </w:p>
    <w:p w14:paraId="7A66A2AA" w14:textId="77777777" w:rsidR="006F740E" w:rsidRDefault="0014297C">
      <w:pPr>
        <w:numPr>
          <w:ilvl w:val="0"/>
          <w:numId w:val="1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Tenha concluído o </w:t>
      </w:r>
      <w:r>
        <w:rPr>
          <w:rFonts w:ascii="Times New Roman" w:eastAsia="Times New Roman" w:hAnsi="Times New Roman" w:cs="Times New Roman"/>
          <w:color w:val="0070C0"/>
        </w:rPr>
        <w:t>Trabalho de Pesquisa</w:t>
      </w:r>
      <w:r>
        <w:rPr>
          <w:rFonts w:ascii="Times New Roman" w:eastAsia="Times New Roman" w:hAnsi="Times New Roman" w:cs="Times New Roman"/>
        </w:rPr>
        <w:t>, atestado pelo Orientador;</w:t>
      </w:r>
    </w:p>
    <w:p w14:paraId="4E7B3F94" w14:textId="77777777" w:rsidR="006F740E" w:rsidRDefault="0014297C">
      <w:pPr>
        <w:numPr>
          <w:ilvl w:val="0"/>
          <w:numId w:val="18"/>
        </w:numPr>
        <w:spacing w:after="240"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Tenha completado todos os demais requisitos estabelecidos neste Regulamento, atestado pelo Coordenador.</w:t>
      </w:r>
    </w:p>
    <w:p w14:paraId="6942F94A" w14:textId="77777777" w:rsidR="00E566A1" w:rsidRPr="00E566A1" w:rsidRDefault="00E566A1" w:rsidP="00E566A1">
      <w:pPr>
        <w:spacing w:after="240" w:line="360" w:lineRule="auto"/>
        <w:ind w:left="1985"/>
        <w:contextualSpacing/>
        <w:jc w:val="both"/>
        <w:rPr>
          <w:rFonts w:ascii="Times New Roman" w:eastAsia="Times New Roman" w:hAnsi="Times New Roman" w:cs="Times New Roman"/>
          <w:color w:val="5B9BD5" w:themeColor="accent1"/>
        </w:rPr>
      </w:pPr>
      <w:r w:rsidRPr="00E566A1">
        <w:rPr>
          <w:rFonts w:ascii="Times New Roman" w:eastAsia="Times New Roman" w:hAnsi="Times New Roman" w:cs="Times New Roman"/>
          <w:color w:val="5B9BD5" w:themeColor="accent1"/>
        </w:rPr>
        <w:t>Parágrafo único – O processo de reingresso</w:t>
      </w:r>
      <w:r w:rsidRPr="00E566A1">
        <w:rPr>
          <w:rFonts w:ascii="Times New Roman" w:eastAsia="Times New Roman" w:hAnsi="Times New Roman" w:cs="Times New Roman"/>
          <w:color w:val="FF0000"/>
        </w:rPr>
        <w:t xml:space="preserve">, quando permitido, </w:t>
      </w:r>
      <w:r w:rsidRPr="00E566A1">
        <w:rPr>
          <w:rFonts w:ascii="Times New Roman" w:eastAsia="Times New Roman" w:hAnsi="Times New Roman" w:cs="Times New Roman"/>
          <w:color w:val="5B9BD5" w:themeColor="accent1"/>
        </w:rPr>
        <w:t>deverá constar em Resolução Específica do Programa</w:t>
      </w:r>
    </w:p>
    <w:p w14:paraId="496274A2" w14:textId="77777777" w:rsidR="006F740E" w:rsidRDefault="006F740E">
      <w:pPr>
        <w:spacing w:after="240" w:line="360" w:lineRule="auto"/>
        <w:jc w:val="center"/>
      </w:pPr>
    </w:p>
    <w:p w14:paraId="61214224" w14:textId="77777777" w:rsidR="006F740E" w:rsidRDefault="0014297C">
      <w:pPr>
        <w:spacing w:after="240" w:line="360" w:lineRule="auto"/>
        <w:jc w:val="center"/>
      </w:pPr>
      <w:r>
        <w:rPr>
          <w:rFonts w:ascii="Times New Roman" w:eastAsia="Times New Roman" w:hAnsi="Times New Roman" w:cs="Times New Roman"/>
          <w:b/>
        </w:rPr>
        <w:t>CAPÍTULO V</w:t>
      </w:r>
      <w:r>
        <w:rPr>
          <w:rFonts w:ascii="Times New Roman" w:eastAsia="Times New Roman" w:hAnsi="Times New Roman" w:cs="Times New Roman"/>
          <w:b/>
        </w:rPr>
        <w:br/>
        <w:t>REGIME ACADÊMICO</w:t>
      </w:r>
    </w:p>
    <w:p w14:paraId="53F3505E"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A estrutura curricular do curso de mestrado </w:t>
      </w:r>
      <w:r>
        <w:rPr>
          <w:rFonts w:ascii="Times New Roman" w:eastAsia="Times New Roman" w:hAnsi="Times New Roman" w:cs="Times New Roman"/>
          <w:color w:val="0070C0"/>
        </w:rPr>
        <w:t xml:space="preserve">e doutorado </w:t>
      </w:r>
      <w:r>
        <w:rPr>
          <w:rFonts w:ascii="Times New Roman" w:eastAsia="Times New Roman" w:hAnsi="Times New Roman" w:cs="Times New Roman"/>
        </w:rPr>
        <w:t xml:space="preserve">compreende Disciplinas, Atividades de Estudo e Pesquisa, Exame de Língua Estrangeira, Defesa do </w:t>
      </w:r>
      <w:r>
        <w:rPr>
          <w:rFonts w:ascii="Times New Roman" w:eastAsia="Times New Roman" w:hAnsi="Times New Roman" w:cs="Times New Roman"/>
        </w:rPr>
        <w:lastRenderedPageBreak/>
        <w:t xml:space="preserve">Trabalho de Pesquisa, além de outras atividades definidas neste regulamento. </w:t>
      </w:r>
      <w:r>
        <w:rPr>
          <w:rFonts w:ascii="Times New Roman" w:eastAsia="Times New Roman" w:hAnsi="Times New Roman" w:cs="Times New Roman"/>
          <w:color w:val="FF0000"/>
        </w:rPr>
        <w:t>(Art. 43.)</w:t>
      </w:r>
    </w:p>
    <w:p w14:paraId="385F1891" w14:textId="77777777" w:rsidR="006F740E" w:rsidRDefault="0014297C">
      <w:pPr>
        <w:numPr>
          <w:ilvl w:val="0"/>
          <w:numId w:val="33"/>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As Disciplinas podem ser ministradas através de aulas teóricas, seminários, aulas práticas, estudos dirigidos ou atividades de campo;</w:t>
      </w:r>
    </w:p>
    <w:p w14:paraId="333E342A" w14:textId="77777777" w:rsidR="006F740E" w:rsidRDefault="0014297C">
      <w:pPr>
        <w:numPr>
          <w:ilvl w:val="0"/>
          <w:numId w:val="33"/>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Programa</w:t>
      </w:r>
      <w:r w:rsidR="0056285A">
        <w:rPr>
          <w:rFonts w:ascii="Times New Roman" w:eastAsia="Times New Roman" w:hAnsi="Times New Roman" w:cs="Times New Roman"/>
        </w:rPr>
        <w:t xml:space="preserve"> </w:t>
      </w:r>
      <w:r>
        <w:rPr>
          <w:rFonts w:ascii="Times New Roman" w:eastAsia="Times New Roman" w:hAnsi="Times New Roman" w:cs="Times New Roman"/>
        </w:rPr>
        <w:t xml:space="preserve">pode compartilhar Disciplinas e Atividades de Estudo e Pesquisa com outros programas </w:t>
      </w:r>
      <w:r w:rsidR="00720F90">
        <w:rPr>
          <w:rFonts w:ascii="Times New Roman" w:eastAsia="Times New Roman" w:hAnsi="Times New Roman" w:cs="Times New Roman"/>
        </w:rPr>
        <w:t>segundo</w:t>
      </w:r>
      <w:r w:rsidR="0056285A">
        <w:rPr>
          <w:rFonts w:ascii="Times New Roman" w:eastAsia="Times New Roman" w:hAnsi="Times New Roman" w:cs="Times New Roman"/>
        </w:rPr>
        <w:t xml:space="preserve"> </w:t>
      </w:r>
      <w:r w:rsidR="00720F90">
        <w:rPr>
          <w:rFonts w:ascii="Times New Roman" w:eastAsia="Times New Roman" w:hAnsi="Times New Roman" w:cs="Times New Roman"/>
        </w:rPr>
        <w:t>Resolução específica</w:t>
      </w:r>
      <w:r>
        <w:rPr>
          <w:rFonts w:ascii="Times New Roman" w:eastAsia="Times New Roman" w:hAnsi="Times New Roman" w:cs="Times New Roman"/>
        </w:rPr>
        <w:t>;</w:t>
      </w:r>
    </w:p>
    <w:p w14:paraId="7463FFA7" w14:textId="77777777" w:rsidR="006F740E" w:rsidRPr="00104A12" w:rsidRDefault="0014297C">
      <w:pPr>
        <w:numPr>
          <w:ilvl w:val="0"/>
          <w:numId w:val="33"/>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As Disciplinas e Atividades de Estudo e Pesquisa são desenvolvidas em regime </w:t>
      </w:r>
      <w:r>
        <w:rPr>
          <w:rFonts w:ascii="Times New Roman" w:eastAsia="Times New Roman" w:hAnsi="Times New Roman" w:cs="Times New Roman"/>
          <w:color w:val="0070C0"/>
        </w:rPr>
        <w:t>semestral</w:t>
      </w:r>
      <w:r>
        <w:rPr>
          <w:rFonts w:ascii="Times New Roman" w:eastAsia="Times New Roman" w:hAnsi="Times New Roman" w:cs="Times New Roman"/>
        </w:rPr>
        <w:t xml:space="preserve">, denominado de período letivo. </w:t>
      </w:r>
      <w:r>
        <w:rPr>
          <w:rFonts w:ascii="Times New Roman" w:eastAsia="Times New Roman" w:hAnsi="Times New Roman" w:cs="Times New Roman"/>
          <w:color w:val="FF0000"/>
        </w:rPr>
        <w:t>(Os regimes permitidos são quadrimestral, semestral ou anual.)</w:t>
      </w:r>
    </w:p>
    <w:p w14:paraId="3B53A60D" w14:textId="77777777" w:rsidR="00104A12" w:rsidRDefault="00104A12" w:rsidP="00104A12">
      <w:pPr>
        <w:spacing w:line="360" w:lineRule="auto"/>
        <w:ind w:left="1985"/>
        <w:contextualSpacing/>
        <w:jc w:val="both"/>
        <w:rPr>
          <w:rFonts w:ascii="Times New Roman" w:eastAsia="Times New Roman" w:hAnsi="Times New Roman" w:cs="Times New Roman"/>
        </w:rPr>
      </w:pPr>
    </w:p>
    <w:p w14:paraId="13160848" w14:textId="77777777" w:rsidR="006F740E" w:rsidRDefault="0014297C">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aluno deve ter um registro de sua vida acadêmica no qual consta, obrigatoriamente, os créditos concluídos, assim como todos os dados relativos às demais exigências regimentais. </w:t>
      </w:r>
      <w:r>
        <w:rPr>
          <w:rFonts w:ascii="Times New Roman" w:eastAsia="Times New Roman" w:hAnsi="Times New Roman" w:cs="Times New Roman"/>
          <w:color w:val="FF0000"/>
        </w:rPr>
        <w:t>(Art. 44.)</w:t>
      </w:r>
    </w:p>
    <w:p w14:paraId="4F48778A" w14:textId="77777777" w:rsidR="006F740E" w:rsidRDefault="0014297C">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No registro do aluno também podem ser incluídos prêmios, publicações, participações em comissões acadêmicas, bolsas e outras informações acadêmicas relevantes.</w:t>
      </w:r>
    </w:p>
    <w:p w14:paraId="2A1ECA9E"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O Aluno Regular deve ter um orientador definido até o décimo segundo mês após a</w:t>
      </w:r>
      <w:r w:rsidR="00104A12">
        <w:rPr>
          <w:rFonts w:ascii="Times New Roman" w:eastAsia="Times New Roman" w:hAnsi="Times New Roman" w:cs="Times New Roman"/>
        </w:rPr>
        <w:t xml:space="preserve"> sua</w:t>
      </w:r>
      <w:r>
        <w:rPr>
          <w:rFonts w:ascii="Times New Roman" w:eastAsia="Times New Roman" w:hAnsi="Times New Roman" w:cs="Times New Roman"/>
        </w:rPr>
        <w:t xml:space="preserve"> matrícula</w:t>
      </w:r>
      <w:r w:rsidR="00104A12">
        <w:rPr>
          <w:rFonts w:ascii="Times New Roman" w:eastAsia="Times New Roman" w:hAnsi="Times New Roman" w:cs="Times New Roman"/>
        </w:rPr>
        <w:t xml:space="preserve"> no programa</w:t>
      </w:r>
      <w:r>
        <w:rPr>
          <w:rFonts w:ascii="Times New Roman" w:eastAsia="Times New Roman" w:hAnsi="Times New Roman" w:cs="Times New Roman"/>
        </w:rPr>
        <w:t xml:space="preserve">. </w:t>
      </w:r>
      <w:r>
        <w:rPr>
          <w:rFonts w:ascii="Times New Roman" w:eastAsia="Times New Roman" w:hAnsi="Times New Roman" w:cs="Times New Roman"/>
          <w:color w:val="FF0000"/>
        </w:rPr>
        <w:t>(Art. 46.)</w:t>
      </w:r>
    </w:p>
    <w:p w14:paraId="7A4FCEEF" w14:textId="77777777" w:rsidR="006F740E" w:rsidRDefault="0014297C">
      <w:pPr>
        <w:numPr>
          <w:ilvl w:val="0"/>
          <w:numId w:val="36"/>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color w:val="0070C0"/>
        </w:rPr>
        <w:t xml:space="preserve">O Orientador é definido pelo </w:t>
      </w:r>
      <w:proofErr w:type="gramStart"/>
      <w:r>
        <w:rPr>
          <w:rFonts w:ascii="Times New Roman" w:eastAsia="Times New Roman" w:hAnsi="Times New Roman" w:cs="Times New Roman"/>
          <w:color w:val="0070C0"/>
        </w:rPr>
        <w:t>Colegiado.</w:t>
      </w:r>
      <w:r>
        <w:rPr>
          <w:rFonts w:ascii="Times New Roman" w:eastAsia="Times New Roman" w:hAnsi="Times New Roman" w:cs="Times New Roman"/>
          <w:color w:val="FF0000"/>
        </w:rPr>
        <w:t>(</w:t>
      </w:r>
      <w:proofErr w:type="gramEnd"/>
      <w:r>
        <w:rPr>
          <w:rFonts w:ascii="Times New Roman" w:eastAsia="Times New Roman" w:hAnsi="Times New Roman" w:cs="Times New Roman"/>
          <w:color w:val="FF0000"/>
        </w:rPr>
        <w:t>O orientador é definido pelo Colegiado ou por regras definidas em resolução específica.)</w:t>
      </w:r>
    </w:p>
    <w:p w14:paraId="62C2A839" w14:textId="77777777" w:rsidR="006F740E" w:rsidRDefault="0014297C">
      <w:pPr>
        <w:numPr>
          <w:ilvl w:val="0"/>
          <w:numId w:val="36"/>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No caso de alteração de orientação, o Colegiado deve definir um novo orientador no prazo máximo de um mês.</w:t>
      </w:r>
    </w:p>
    <w:p w14:paraId="60BC8738" w14:textId="77777777" w:rsidR="006F740E" w:rsidRDefault="0014297C">
      <w:pPr>
        <w:numPr>
          <w:ilvl w:val="0"/>
          <w:numId w:val="36"/>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Aluno Regular pode ter um coorientador de acordo com regras definidas em resolução específica.</w:t>
      </w:r>
    </w:p>
    <w:p w14:paraId="3B9C5A7E" w14:textId="77777777" w:rsidR="00104A12" w:rsidRDefault="00104A12" w:rsidP="00104A12">
      <w:pPr>
        <w:spacing w:line="360" w:lineRule="auto"/>
        <w:ind w:left="1985"/>
        <w:contextualSpacing/>
        <w:jc w:val="both"/>
        <w:rPr>
          <w:rFonts w:ascii="Times New Roman" w:eastAsia="Times New Roman" w:hAnsi="Times New Roman" w:cs="Times New Roman"/>
        </w:rPr>
      </w:pPr>
    </w:p>
    <w:p w14:paraId="784863DE"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As disciplinas podem ser ofertadas a um participante externo segundo critérios definidos em resolução específica. </w:t>
      </w:r>
      <w:r>
        <w:rPr>
          <w:rFonts w:ascii="Times New Roman" w:eastAsia="Times New Roman" w:hAnsi="Times New Roman" w:cs="Times New Roman"/>
          <w:color w:val="FF0000"/>
        </w:rPr>
        <w:t>(Art. 47.)</w:t>
      </w:r>
    </w:p>
    <w:p w14:paraId="0C2C4286" w14:textId="77777777" w:rsidR="006F740E" w:rsidRDefault="0014297C">
      <w:pPr>
        <w:numPr>
          <w:ilvl w:val="0"/>
          <w:numId w:val="37"/>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A categoria </w:t>
      </w:r>
      <w:r w:rsidR="00646B3A">
        <w:rPr>
          <w:rFonts w:ascii="Times New Roman" w:eastAsia="Times New Roman" w:hAnsi="Times New Roman" w:cs="Times New Roman"/>
        </w:rPr>
        <w:t xml:space="preserve">de </w:t>
      </w:r>
      <w:r>
        <w:rPr>
          <w:rFonts w:ascii="Times New Roman" w:eastAsia="Times New Roman" w:hAnsi="Times New Roman" w:cs="Times New Roman"/>
        </w:rPr>
        <w:t xml:space="preserve">Participante Externo abrange alunos de graduação da UTFPR ou de Instituição de Ensino Superior conveniada, alunos de pós-graduação </w:t>
      </w:r>
      <w:r w:rsidRPr="00104922">
        <w:rPr>
          <w:rFonts w:ascii="Times New Roman" w:eastAsia="Times New Roman" w:hAnsi="Times New Roman" w:cs="Times New Roman"/>
          <w:i/>
        </w:rPr>
        <w:t>stricto sensu</w:t>
      </w:r>
      <w:r>
        <w:rPr>
          <w:rFonts w:ascii="Times New Roman" w:eastAsia="Times New Roman" w:hAnsi="Times New Roman" w:cs="Times New Roman"/>
        </w:rPr>
        <w:t xml:space="preserve"> de outros Programas da UTFPR ou de outras instituições e profissionais portadores de diploma de nível superior.</w:t>
      </w:r>
    </w:p>
    <w:p w14:paraId="1900C05C" w14:textId="77777777" w:rsidR="006F740E" w:rsidRDefault="0014297C">
      <w:pPr>
        <w:numPr>
          <w:ilvl w:val="0"/>
          <w:numId w:val="37"/>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O Participante Externo aprovado na disciplina </w:t>
      </w:r>
      <w:r w:rsidR="00272F74">
        <w:rPr>
          <w:rFonts w:ascii="Times New Roman" w:eastAsia="Times New Roman" w:hAnsi="Times New Roman" w:cs="Times New Roman"/>
        </w:rPr>
        <w:t>fará jus</w:t>
      </w:r>
      <w:r>
        <w:rPr>
          <w:rFonts w:ascii="Times New Roman" w:eastAsia="Times New Roman" w:hAnsi="Times New Roman" w:cs="Times New Roman"/>
        </w:rPr>
        <w:t xml:space="preserve"> a uma declaração.</w:t>
      </w:r>
    </w:p>
    <w:p w14:paraId="4CE04D4E" w14:textId="77777777" w:rsidR="006F740E" w:rsidRDefault="00272F74">
      <w:pPr>
        <w:numPr>
          <w:ilvl w:val="0"/>
          <w:numId w:val="37"/>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A disciplina cursada pelo Participante Externo pode ser validada nos Programas de Pós-Graduação </w:t>
      </w:r>
      <w:r>
        <w:rPr>
          <w:rFonts w:ascii="Times New Roman" w:eastAsia="Times New Roman" w:hAnsi="Times New Roman" w:cs="Times New Roman"/>
          <w:i/>
        </w:rPr>
        <w:t>Stricto Sensu</w:t>
      </w:r>
      <w:r>
        <w:rPr>
          <w:rFonts w:ascii="Times New Roman" w:eastAsia="Times New Roman" w:hAnsi="Times New Roman" w:cs="Times New Roman"/>
        </w:rPr>
        <w:t xml:space="preserve"> da UTF</w:t>
      </w:r>
      <w:r w:rsidR="00FF01AB">
        <w:rPr>
          <w:rFonts w:ascii="Times New Roman" w:eastAsia="Times New Roman" w:hAnsi="Times New Roman" w:cs="Times New Roman"/>
        </w:rPr>
        <w:t>P</w:t>
      </w:r>
      <w:r>
        <w:rPr>
          <w:rFonts w:ascii="Times New Roman" w:eastAsia="Times New Roman" w:hAnsi="Times New Roman" w:cs="Times New Roman"/>
        </w:rPr>
        <w:t>R</w:t>
      </w:r>
      <w:r w:rsidR="0014297C">
        <w:rPr>
          <w:rFonts w:ascii="Times New Roman" w:eastAsia="Times New Roman" w:hAnsi="Times New Roman" w:cs="Times New Roman"/>
        </w:rPr>
        <w:t>.</w:t>
      </w:r>
    </w:p>
    <w:p w14:paraId="540298E7" w14:textId="77777777" w:rsidR="004552C7" w:rsidRDefault="004552C7" w:rsidP="004552C7">
      <w:pPr>
        <w:spacing w:line="360" w:lineRule="auto"/>
        <w:ind w:left="1985"/>
        <w:contextualSpacing/>
        <w:jc w:val="both"/>
        <w:rPr>
          <w:rFonts w:ascii="Times New Roman" w:eastAsia="Times New Roman" w:hAnsi="Times New Roman" w:cs="Times New Roman"/>
        </w:rPr>
      </w:pPr>
    </w:p>
    <w:p w14:paraId="02B0C185"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O aluno deve requerer a matrícula em disciplinas e/ou em atividade de estudo e pesquisa em cada período letivo. </w:t>
      </w:r>
      <w:r>
        <w:rPr>
          <w:rFonts w:ascii="Times New Roman" w:eastAsia="Times New Roman" w:hAnsi="Times New Roman" w:cs="Times New Roman"/>
          <w:color w:val="FF0000"/>
        </w:rPr>
        <w:t>(Art. 48.)</w:t>
      </w:r>
    </w:p>
    <w:p w14:paraId="51FCB87F" w14:textId="77777777" w:rsidR="006F740E" w:rsidRDefault="0014297C">
      <w:pPr>
        <w:numPr>
          <w:ilvl w:val="0"/>
          <w:numId w:val="3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requerimento de matrícula deve ter a anuência do Orientador/Coorientador</w:t>
      </w:r>
      <w:r w:rsidR="004552C7">
        <w:rPr>
          <w:rFonts w:ascii="Times New Roman" w:eastAsia="Times New Roman" w:hAnsi="Times New Roman" w:cs="Times New Roman"/>
        </w:rPr>
        <w:t xml:space="preserve">, </w:t>
      </w:r>
      <w:r w:rsidR="004552C7">
        <w:rPr>
          <w:rFonts w:ascii="Times New Roman" w:eastAsia="Times New Roman" w:hAnsi="Times New Roman" w:cs="Times New Roman"/>
          <w:color w:val="5B9BD5" w:themeColor="accent1"/>
        </w:rPr>
        <w:t>exceto situação prevista no caput do Art.41 em que deverá ter a anuência do coordenador</w:t>
      </w:r>
      <w:r>
        <w:rPr>
          <w:rFonts w:ascii="Times New Roman" w:eastAsia="Times New Roman" w:hAnsi="Times New Roman" w:cs="Times New Roman"/>
        </w:rPr>
        <w:t>.</w:t>
      </w:r>
    </w:p>
    <w:p w14:paraId="673ECE48" w14:textId="77777777" w:rsidR="006F740E" w:rsidRDefault="0014297C">
      <w:pPr>
        <w:numPr>
          <w:ilvl w:val="0"/>
          <w:numId w:val="3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Na ausência do Orientador/Coorientador, a anuência é dada pelo Coordenador.</w:t>
      </w:r>
    </w:p>
    <w:p w14:paraId="6F7C9172" w14:textId="77777777" w:rsidR="006F740E" w:rsidRDefault="0014297C">
      <w:pPr>
        <w:numPr>
          <w:ilvl w:val="0"/>
          <w:numId w:val="3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requerimento de matrícula é homologado pelo Coordenador.</w:t>
      </w:r>
    </w:p>
    <w:p w14:paraId="18E4B4D5" w14:textId="77777777" w:rsidR="004552C7" w:rsidRDefault="004552C7" w:rsidP="004552C7">
      <w:pPr>
        <w:spacing w:line="360" w:lineRule="auto"/>
        <w:ind w:left="1985"/>
        <w:contextualSpacing/>
        <w:jc w:val="both"/>
        <w:rPr>
          <w:rFonts w:ascii="Times New Roman" w:eastAsia="Times New Roman" w:hAnsi="Times New Roman" w:cs="Times New Roman"/>
        </w:rPr>
      </w:pPr>
    </w:p>
    <w:p w14:paraId="18FA10F2" w14:textId="77777777" w:rsidR="006F740E" w:rsidRPr="00013330" w:rsidRDefault="0014297C">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color w:val="auto"/>
        </w:rPr>
      </w:pPr>
      <w:r w:rsidRPr="00013330">
        <w:rPr>
          <w:rFonts w:ascii="Times New Roman" w:eastAsia="Times New Roman" w:hAnsi="Times New Roman" w:cs="Times New Roman"/>
          <w:color w:val="auto"/>
        </w:rPr>
        <w:t>A integralização de Disciplinas e Atividades de Estudo e Pesquisa é expressa em unidades de crédito.</w:t>
      </w:r>
    </w:p>
    <w:p w14:paraId="4C68C4EB" w14:textId="77777777" w:rsidR="006F740E" w:rsidRPr="00013330" w:rsidRDefault="0014297C">
      <w:pPr>
        <w:spacing w:after="240" w:line="360" w:lineRule="auto"/>
        <w:ind w:left="3261" w:hanging="1985"/>
        <w:jc w:val="both"/>
        <w:rPr>
          <w:color w:val="auto"/>
        </w:rPr>
      </w:pPr>
      <w:r w:rsidRPr="00013330">
        <w:rPr>
          <w:rFonts w:ascii="Times New Roman" w:eastAsia="Times New Roman" w:hAnsi="Times New Roman" w:cs="Times New Roman"/>
          <w:color w:val="auto"/>
        </w:rPr>
        <w:t>Parágrafo Único</w:t>
      </w:r>
      <w:r w:rsidRPr="00013330">
        <w:rPr>
          <w:rFonts w:ascii="Times New Roman" w:eastAsia="Times New Roman" w:hAnsi="Times New Roman" w:cs="Times New Roman"/>
          <w:color w:val="auto"/>
        </w:rPr>
        <w:tab/>
        <w:t>Um crédito equivale a quinze horas de trabalho acadêmico efetivo.</w:t>
      </w:r>
    </w:p>
    <w:p w14:paraId="6A573D44"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O aluno do curso de mestrado deve integralizar vinte e quatro créditos em Disciplinas e Atividades de Estudo e Pesquisa. </w:t>
      </w:r>
      <w:r>
        <w:rPr>
          <w:rFonts w:ascii="Times New Roman" w:eastAsia="Times New Roman" w:hAnsi="Times New Roman" w:cs="Times New Roman"/>
          <w:color w:val="FF0000"/>
        </w:rPr>
        <w:t>(Art. 49.)</w:t>
      </w:r>
    </w:p>
    <w:p w14:paraId="2FD64800" w14:textId="77777777" w:rsidR="006F740E" w:rsidRDefault="0014297C">
      <w:pPr>
        <w:numPr>
          <w:ilvl w:val="0"/>
          <w:numId w:val="26"/>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 aluno deve integralizar no mínimo dezoito créditos em Disciplinas e seis créditos em Atividades de Estudo e Pesquisa.</w:t>
      </w:r>
    </w:p>
    <w:p w14:paraId="4A94E9DD" w14:textId="77777777" w:rsidR="006F740E" w:rsidRDefault="0014297C">
      <w:pPr>
        <w:numPr>
          <w:ilvl w:val="0"/>
          <w:numId w:val="26"/>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 aluno deve integralizar os créditos em Disciplinas em até dezoito meses contados a partir da sua condição de Aluno Regular.</w:t>
      </w:r>
    </w:p>
    <w:p w14:paraId="4DDC9029" w14:textId="77777777" w:rsidR="006F740E" w:rsidRDefault="0014297C">
      <w:pPr>
        <w:numPr>
          <w:ilvl w:val="0"/>
          <w:numId w:val="26"/>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O aluno deve integralizar no mínimo doze créditos em Disciplinas no Programa </w:t>
      </w:r>
      <w:r>
        <w:rPr>
          <w:rFonts w:ascii="Times New Roman" w:eastAsia="Times New Roman" w:hAnsi="Times New Roman" w:cs="Times New Roman"/>
          <w:color w:val="FF0000"/>
        </w:rPr>
        <w:t>(Art. 57, §5º Deve constar no Regulamento do Programa a quantidade mínima de créditos a serem realizados no Programa.)</w:t>
      </w:r>
    </w:p>
    <w:p w14:paraId="21935CAC"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O aluno do curso de doutorado deve integralizar quarenta e oito créditos em Disciplinas e Atividades de Estudo e Pesquisa. </w:t>
      </w:r>
      <w:r>
        <w:rPr>
          <w:rFonts w:ascii="Times New Roman" w:eastAsia="Times New Roman" w:hAnsi="Times New Roman" w:cs="Times New Roman"/>
          <w:color w:val="FF0000"/>
        </w:rPr>
        <w:t>(Art. 49.)</w:t>
      </w:r>
    </w:p>
    <w:p w14:paraId="2D56FBEA" w14:textId="77777777" w:rsidR="006F740E" w:rsidRDefault="0014297C">
      <w:pPr>
        <w:numPr>
          <w:ilvl w:val="0"/>
          <w:numId w:val="35"/>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 aluno deve integralizar no mínimo trinta créditos em Disciplinas e dezoito créditos em Atividades de Estudo e Pesquisa.</w:t>
      </w:r>
    </w:p>
    <w:p w14:paraId="7D0B1A25" w14:textId="77777777" w:rsidR="006F740E" w:rsidRDefault="0014297C">
      <w:pPr>
        <w:numPr>
          <w:ilvl w:val="0"/>
          <w:numId w:val="35"/>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 aluno deve integralizar os créditos em Disciplinas em até trinta e seis meses contados a partir da sua condição de Aluno Regular.</w:t>
      </w:r>
    </w:p>
    <w:p w14:paraId="2DF6EAFD" w14:textId="77777777" w:rsidR="006F740E" w:rsidRDefault="0014297C">
      <w:pPr>
        <w:numPr>
          <w:ilvl w:val="0"/>
          <w:numId w:val="35"/>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O aluno deve integralizar no mínimo dezoito créditos no Programa </w:t>
      </w:r>
      <w:r>
        <w:rPr>
          <w:rFonts w:ascii="Times New Roman" w:eastAsia="Times New Roman" w:hAnsi="Times New Roman" w:cs="Times New Roman"/>
          <w:color w:val="FF0000"/>
        </w:rPr>
        <w:t>(Art. 57, §5º Deve constar no Regulamento do Programa a quantidade mínima de créditos a serem realizados no Programa.)</w:t>
      </w:r>
    </w:p>
    <w:p w14:paraId="74A1B4F6" w14:textId="77777777" w:rsidR="006F740E"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desempenho nas disciplinas é avaliado segundo os conceitos: </w:t>
      </w:r>
      <w:r>
        <w:rPr>
          <w:rFonts w:ascii="Times New Roman" w:eastAsia="Times New Roman" w:hAnsi="Times New Roman" w:cs="Times New Roman"/>
          <w:color w:val="FF0000"/>
        </w:rPr>
        <w:t>(Art. 50.)</w:t>
      </w:r>
    </w:p>
    <w:p w14:paraId="7AA84563" w14:textId="77777777" w:rsidR="006F740E" w:rsidRDefault="0014297C">
      <w:pPr>
        <w:numPr>
          <w:ilvl w:val="0"/>
          <w:numId w:val="27"/>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A - Excelente;</w:t>
      </w:r>
    </w:p>
    <w:p w14:paraId="247AE944" w14:textId="77777777" w:rsidR="006F740E" w:rsidRDefault="0014297C">
      <w:pPr>
        <w:numPr>
          <w:ilvl w:val="0"/>
          <w:numId w:val="27"/>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B - Bom;</w:t>
      </w:r>
    </w:p>
    <w:p w14:paraId="1A53AAC0" w14:textId="77777777" w:rsidR="006F740E" w:rsidRDefault="0014297C">
      <w:pPr>
        <w:numPr>
          <w:ilvl w:val="0"/>
          <w:numId w:val="27"/>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C - Regular;</w:t>
      </w:r>
    </w:p>
    <w:p w14:paraId="16CA4173" w14:textId="77777777" w:rsidR="006F740E" w:rsidRDefault="0014297C">
      <w:pPr>
        <w:numPr>
          <w:ilvl w:val="0"/>
          <w:numId w:val="27"/>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D - Insuficiente;</w:t>
      </w:r>
    </w:p>
    <w:p w14:paraId="683D8702" w14:textId="77777777" w:rsidR="006F740E" w:rsidRDefault="0014297C">
      <w:pPr>
        <w:numPr>
          <w:ilvl w:val="0"/>
          <w:numId w:val="27"/>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lastRenderedPageBreak/>
        <w:t>E - Desistente;</w:t>
      </w:r>
    </w:p>
    <w:p w14:paraId="1B713457" w14:textId="77777777" w:rsidR="006F740E" w:rsidRDefault="0014297C">
      <w:pPr>
        <w:numPr>
          <w:ilvl w:val="0"/>
          <w:numId w:val="27"/>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I - Incompleto.</w:t>
      </w:r>
    </w:p>
    <w:p w14:paraId="60F1B490" w14:textId="77777777" w:rsidR="006F740E" w:rsidRDefault="0014297C">
      <w:pPr>
        <w:numPr>
          <w:ilvl w:val="0"/>
          <w:numId w:val="2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aluno tem direito ao número de créditos atribuído a uma disciplina quando obtiver, no mínimo, o conceito C (Regular).</w:t>
      </w:r>
    </w:p>
    <w:p w14:paraId="33A8D2AD" w14:textId="77777777" w:rsidR="006F740E" w:rsidRDefault="0014297C">
      <w:pPr>
        <w:numPr>
          <w:ilvl w:val="0"/>
          <w:numId w:val="2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O conceito I (Incompleto) deve ser usado para designar que o aluno ainda não completou as atividades de avaliação e deve ser substituído pelo conceito definitivo no prazo máximo </w:t>
      </w:r>
      <w:r w:rsidR="00013330">
        <w:rPr>
          <w:rFonts w:ascii="Times New Roman" w:eastAsia="Times New Roman" w:hAnsi="Times New Roman" w:cs="Times New Roman"/>
        </w:rPr>
        <w:t xml:space="preserve">até o final do próximo período letivo do Programa </w:t>
      </w:r>
      <w:r w:rsidR="00013330" w:rsidRPr="00013330">
        <w:rPr>
          <w:rFonts w:ascii="Times New Roman" w:eastAsia="Times New Roman" w:hAnsi="Times New Roman" w:cs="Times New Roman"/>
          <w:color w:val="00B0F0"/>
        </w:rPr>
        <w:t>(quadrimestre ou semestre)</w:t>
      </w:r>
      <w:r w:rsidR="0056285A">
        <w:rPr>
          <w:rFonts w:ascii="Times New Roman" w:eastAsia="Times New Roman" w:hAnsi="Times New Roman" w:cs="Times New Roman"/>
          <w:color w:val="00B0F0"/>
        </w:rPr>
        <w:t xml:space="preserve"> </w:t>
      </w:r>
      <w:r>
        <w:rPr>
          <w:rFonts w:ascii="Times New Roman" w:eastAsia="Times New Roman" w:hAnsi="Times New Roman" w:cs="Times New Roman"/>
        </w:rPr>
        <w:t>após a finalização da disciplina</w:t>
      </w:r>
    </w:p>
    <w:p w14:paraId="6EA712EF" w14:textId="77777777" w:rsidR="006F740E" w:rsidRDefault="0014297C">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aproveitamento global do aluno nas disciplinas cursadas é determinado pelo seu Coeficiente de Rendimento (CR), calculado pela seguinte equação: </w:t>
      </w:r>
      <w:r>
        <w:rPr>
          <w:rFonts w:ascii="Times New Roman" w:eastAsia="Times New Roman" w:hAnsi="Times New Roman" w:cs="Times New Roman"/>
          <w:color w:val="FF0000"/>
        </w:rPr>
        <w:t>(Art. 51.)</w:t>
      </w:r>
    </w:p>
    <w:p w14:paraId="1A8E3DBB" w14:textId="77777777" w:rsidR="006F740E" w:rsidRPr="004F2113" w:rsidRDefault="004F2113">
      <w:pPr>
        <w:jc w:val="center"/>
      </w:pPr>
      <m:oMathPara>
        <m:oMathParaPr>
          <m:jc m:val="center"/>
        </m:oMathParaPr>
        <m:oMath>
          <m:r>
            <w:rPr>
              <w:rFonts w:ascii="Cambria Math" w:eastAsia="Cambria" w:hAnsi="Cambria Math" w:cs="Cambria"/>
            </w:rPr>
            <m:t>CR</m:t>
          </m:r>
          <m:r>
            <w:rPr>
              <w:rFonts w:ascii="Cambria" w:eastAsia="Cambria" w:hAnsi="Cambria" w:cs="Cambria"/>
            </w:rPr>
            <m:t xml:space="preserve">= </m:t>
          </m:r>
          <m:f>
            <m:fPr>
              <m:ctrlPr>
                <w:rPr>
                  <w:rFonts w:ascii="Cambria" w:eastAsia="Cambria" w:hAnsi="Cambria" w:cs="Cambria"/>
                </w:rPr>
              </m:ctrlPr>
            </m:fPr>
            <m:num>
              <m:nary>
                <m:naryPr>
                  <m:chr m:val="∑"/>
                  <m:ctrlPr>
                    <w:rPr>
                      <w:rFonts w:ascii="Cambria" w:eastAsia="Cambria" w:hAnsi="Cambria" w:cs="Cambria"/>
                    </w:rPr>
                  </m:ctrlPr>
                </m:naryPr>
                <m:sub>
                  <m:r>
                    <w:rPr>
                      <w:rFonts w:ascii="Cambria Math" w:eastAsia="Cambria" w:hAnsi="Cambria Math" w:cs="Cambria"/>
                    </w:rPr>
                    <m:t>i</m:t>
                  </m:r>
                  <m:r>
                    <w:rPr>
                      <w:rFonts w:ascii="Cambria" w:eastAsia="Cambria" w:hAnsi="Cambria" w:cs="Cambria"/>
                    </w:rPr>
                    <m:t>=1</m:t>
                  </m:r>
                </m:sub>
                <m:sup>
                  <m:r>
                    <w:rPr>
                      <w:rFonts w:ascii="Cambria Math" w:eastAsia="Cambria" w:hAnsi="Cambria" w:cs="Cambria"/>
                    </w:rPr>
                    <m:t>n</m:t>
                  </m:r>
                </m:sup>
                <m:e>
                  <m:sSub>
                    <m:sSubPr>
                      <m:ctrlPr>
                        <w:rPr>
                          <w:rFonts w:ascii="Cambria Math" w:eastAsia="Cambria" w:hAnsi="Cambria" w:cs="Cambria"/>
                          <w:i/>
                        </w:rPr>
                      </m:ctrlPr>
                    </m:sSubPr>
                    <m:e>
                      <m:r>
                        <w:rPr>
                          <w:rFonts w:ascii="Cambria Math" w:eastAsia="Cambria" w:hAnsi="Cambria" w:cs="Cambria"/>
                        </w:rPr>
                        <m:t>V</m:t>
                      </m:r>
                    </m:e>
                    <m:sub>
                      <m:r>
                        <w:rPr>
                          <w:rFonts w:ascii="Cambria Math" w:eastAsia="Cambria" w:hAnsi="Cambria" w:cs="Cambria"/>
                        </w:rPr>
                        <m:t>i</m:t>
                      </m:r>
                    </m:sub>
                  </m:sSub>
                  <m:sSub>
                    <m:sSubPr>
                      <m:ctrlPr>
                        <w:rPr>
                          <w:rFonts w:ascii="Cambria Math" w:eastAsia="Cambria" w:hAnsi="Cambria" w:cs="Cambria"/>
                          <w:i/>
                        </w:rPr>
                      </m:ctrlPr>
                    </m:sSubPr>
                    <m:e>
                      <m:r>
                        <w:rPr>
                          <w:rFonts w:ascii="Cambria Math" w:eastAsia="Cambria" w:hAnsi="Cambria" w:cs="Cambria"/>
                        </w:rPr>
                        <m:t>C</m:t>
                      </m:r>
                    </m:e>
                    <m:sub>
                      <m:r>
                        <w:rPr>
                          <w:rFonts w:ascii="Cambria Math" w:eastAsia="Cambria" w:hAnsi="Cambria" w:cs="Cambria"/>
                        </w:rPr>
                        <m:t>i</m:t>
                      </m:r>
                    </m:sub>
                  </m:sSub>
                </m:e>
              </m:nary>
            </m:num>
            <m:den>
              <m:nary>
                <m:naryPr>
                  <m:chr m:val="∑"/>
                  <m:ctrlPr>
                    <w:rPr>
                      <w:rFonts w:ascii="Cambria" w:eastAsia="Cambria" w:hAnsi="Cambria" w:cs="Cambria"/>
                    </w:rPr>
                  </m:ctrlPr>
                </m:naryPr>
                <m:sub>
                  <m:r>
                    <w:rPr>
                      <w:rFonts w:ascii="Cambria Math" w:eastAsia="Cambria" w:hAnsi="Cambria" w:cs="Cambria"/>
                    </w:rPr>
                    <m:t>i</m:t>
                  </m:r>
                  <m:r>
                    <w:rPr>
                      <w:rFonts w:ascii="Cambria" w:eastAsia="Cambria" w:hAnsi="Cambria" w:cs="Cambria"/>
                    </w:rPr>
                    <m:t>=1</m:t>
                  </m:r>
                </m:sub>
                <m:sup>
                  <m:r>
                    <w:rPr>
                      <w:rFonts w:ascii="Cambria Math" w:eastAsia="Cambria" w:hAnsi="Cambria" w:cs="Cambria"/>
                    </w:rPr>
                    <m:t>n</m:t>
                  </m:r>
                </m:sup>
                <m:e>
                  <m:sSub>
                    <m:sSubPr>
                      <m:ctrlPr>
                        <w:rPr>
                          <w:rFonts w:ascii="Cambria" w:eastAsia="Cambria" w:hAnsi="Cambria" w:cs="Cambria"/>
                        </w:rPr>
                      </m:ctrlPr>
                    </m:sSubPr>
                    <m:e>
                      <m:r>
                        <w:rPr>
                          <w:rFonts w:ascii="Cambria Math" w:eastAsia="Cambria" w:hAnsi="Cambria" w:cs="Cambria"/>
                        </w:rPr>
                        <m:t>C</m:t>
                      </m:r>
                    </m:e>
                    <m:sub>
                      <m:r>
                        <w:rPr>
                          <w:rFonts w:ascii="Cambria Math" w:eastAsia="Cambria" w:hAnsi="Cambria" w:cs="Cambria"/>
                        </w:rPr>
                        <m:t>i</m:t>
                      </m:r>
                    </m:sub>
                  </m:sSub>
                </m:e>
              </m:nary>
            </m:den>
          </m:f>
        </m:oMath>
      </m:oMathPara>
    </w:p>
    <w:p w14:paraId="5DE2FFC8" w14:textId="77777777" w:rsidR="00047EE4" w:rsidRDefault="00047EE4">
      <w:pPr>
        <w:jc w:val="center"/>
      </w:pPr>
    </w:p>
    <w:p w14:paraId="687B751E" w14:textId="77777777" w:rsidR="006F740E" w:rsidRDefault="0014297C">
      <w:pPr>
        <w:tabs>
          <w:tab w:val="left" w:pos="1134"/>
        </w:tabs>
        <w:spacing w:after="240" w:line="360" w:lineRule="auto"/>
        <w:ind w:left="1134"/>
        <w:jc w:val="both"/>
      </w:pPr>
      <w:r>
        <w:rPr>
          <w:rFonts w:ascii="Times New Roman" w:eastAsia="Times New Roman" w:hAnsi="Times New Roman" w:cs="Times New Roman"/>
        </w:rPr>
        <w:t xml:space="preserve">Onde </w:t>
      </w:r>
      <w:r>
        <w:rPr>
          <w:rFonts w:ascii="Times New Roman" w:eastAsia="Times New Roman" w:hAnsi="Times New Roman" w:cs="Times New Roman"/>
          <w:i/>
        </w:rPr>
        <w:t>V</w:t>
      </w:r>
      <w:r>
        <w:rPr>
          <w:rFonts w:ascii="Times New Roman" w:eastAsia="Times New Roman" w:hAnsi="Times New Roman" w:cs="Times New Roman"/>
          <w:i/>
          <w:vertAlign w:val="subscript"/>
        </w:rPr>
        <w:t>i</w:t>
      </w:r>
      <w:r>
        <w:rPr>
          <w:rFonts w:ascii="Times New Roman" w:eastAsia="Times New Roman" w:hAnsi="Times New Roman" w:cs="Times New Roman"/>
        </w:rPr>
        <w:t xml:space="preserve"> é o valor numérico correspondente ao conceito obtido, sendo que o conceito A corresponde a dez, B a oito, C a seis, D a quatro e </w:t>
      </w:r>
      <w:proofErr w:type="spellStart"/>
      <w:r>
        <w:rPr>
          <w:rFonts w:ascii="Times New Roman" w:eastAsia="Times New Roman" w:hAnsi="Times New Roman" w:cs="Times New Roman"/>
        </w:rPr>
        <w:t>E</w:t>
      </w:r>
      <w:proofErr w:type="spellEnd"/>
      <w:r>
        <w:rPr>
          <w:rFonts w:ascii="Times New Roman" w:eastAsia="Times New Roman" w:hAnsi="Times New Roman" w:cs="Times New Roman"/>
        </w:rPr>
        <w:t xml:space="preserve"> corresponde a zero, </w:t>
      </w:r>
      <w:r>
        <w:rPr>
          <w:rFonts w:ascii="Times New Roman" w:eastAsia="Times New Roman" w:hAnsi="Times New Roman" w:cs="Times New Roman"/>
          <w:i/>
        </w:rPr>
        <w:t>C</w:t>
      </w:r>
      <w:r>
        <w:rPr>
          <w:rFonts w:ascii="Times New Roman" w:eastAsia="Times New Roman" w:hAnsi="Times New Roman" w:cs="Times New Roman"/>
          <w:i/>
          <w:vertAlign w:val="subscript"/>
        </w:rPr>
        <w:t>i</w:t>
      </w:r>
      <w:r>
        <w:rPr>
          <w:rFonts w:ascii="Times New Roman" w:eastAsia="Times New Roman" w:hAnsi="Times New Roman" w:cs="Times New Roman"/>
        </w:rPr>
        <w:t xml:space="preserve"> é o número de créditos associado à disciplina, e </w:t>
      </w:r>
      <w:r>
        <w:rPr>
          <w:rFonts w:ascii="Times New Roman" w:eastAsia="Times New Roman" w:hAnsi="Times New Roman" w:cs="Times New Roman"/>
          <w:i/>
        </w:rPr>
        <w:t>n</w:t>
      </w:r>
      <w:r>
        <w:rPr>
          <w:rFonts w:ascii="Times New Roman" w:eastAsia="Times New Roman" w:hAnsi="Times New Roman" w:cs="Times New Roman"/>
        </w:rPr>
        <w:t xml:space="preserve"> é o número de disciplinas cursadas.</w:t>
      </w:r>
    </w:p>
    <w:p w14:paraId="6348FB74" w14:textId="77777777" w:rsidR="006F740E" w:rsidRPr="0056285A" w:rsidRDefault="0014297C">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aluno deve demonstrar nível de proficiência na língua inglesa, o qual deve ser definido em resolução específica, em conformidade com Instrução Normativa da PROPPG. </w:t>
      </w:r>
      <w:r>
        <w:rPr>
          <w:rFonts w:ascii="Times New Roman" w:eastAsia="Times New Roman" w:hAnsi="Times New Roman" w:cs="Times New Roman"/>
          <w:color w:val="FF0000"/>
        </w:rPr>
        <w:t>(Art. 52. O Programa pode exigir nível de proficiência em uma segunda língua estrangeira conforme definido em resolução específica; nesse caso, a exigência deve ser incluída como parágrafo único.)</w:t>
      </w:r>
    </w:p>
    <w:p w14:paraId="01E37F24" w14:textId="77777777" w:rsidR="0056285A" w:rsidRDefault="0056285A" w:rsidP="0056285A">
      <w:pPr>
        <w:tabs>
          <w:tab w:val="left" w:pos="1134"/>
        </w:tabs>
        <w:spacing w:line="360" w:lineRule="auto"/>
        <w:ind w:left="1134"/>
        <w:contextualSpacing/>
        <w:jc w:val="both"/>
        <w:rPr>
          <w:rFonts w:ascii="Times New Roman" w:eastAsia="Times New Roman" w:hAnsi="Times New Roman" w:cs="Times New Roman"/>
        </w:rPr>
      </w:pPr>
    </w:p>
    <w:p w14:paraId="0F912E12" w14:textId="77777777" w:rsidR="0021251E" w:rsidRPr="0056285A"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aluno estrangeiro, cuja língua materna não seja o português, deve demonstrar nível de proficiência no domínio da língua portuguesa conforme resolução específica. </w:t>
      </w:r>
      <w:r>
        <w:rPr>
          <w:rFonts w:ascii="Times New Roman" w:eastAsia="Times New Roman" w:hAnsi="Times New Roman" w:cs="Times New Roman"/>
          <w:color w:val="FF0000"/>
        </w:rPr>
        <w:t>(Art. 53. A resolução específica pode indicar os exames aceitos ou critérios que isentem o aluno desta exigência.)</w:t>
      </w:r>
    </w:p>
    <w:p w14:paraId="4FA11F8A" w14:textId="77777777" w:rsidR="0056285A" w:rsidRDefault="0056285A" w:rsidP="0056285A">
      <w:pPr>
        <w:tabs>
          <w:tab w:val="left" w:pos="1134"/>
        </w:tabs>
        <w:spacing w:line="360" w:lineRule="auto"/>
        <w:ind w:left="1134"/>
        <w:contextualSpacing/>
        <w:jc w:val="both"/>
        <w:rPr>
          <w:rFonts w:ascii="Times New Roman" w:eastAsia="Times New Roman" w:hAnsi="Times New Roman" w:cs="Times New Roman"/>
        </w:rPr>
      </w:pPr>
    </w:p>
    <w:p w14:paraId="7343C80C" w14:textId="77777777" w:rsidR="0021251E" w:rsidRPr="0056285A"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color w:val="0070C0"/>
        </w:rPr>
        <w:t>O prazo para conclusão do curso de mestrado é de vinte e quatro meses, sendo permitida prorrogação mediante critérios estabelecidos em resolução específica. O aluno do curso de mestrado deve cumprir todos os requisitos para a obtenção do grau de mestre no período máximo previsto para a conclusão do curso: em até vinte e quatro meses (sem prorrogação) e trinta meses se existir prorrogação.</w:t>
      </w:r>
      <w:r>
        <w:rPr>
          <w:rFonts w:ascii="Times New Roman" w:eastAsia="Times New Roman" w:hAnsi="Times New Roman" w:cs="Times New Roman"/>
          <w:color w:val="FF0000"/>
        </w:rPr>
        <w:t xml:space="preserve"> (Este artigo define o prazo para conclusão do curso de mestrado.)</w:t>
      </w:r>
    </w:p>
    <w:p w14:paraId="0A5E692D" w14:textId="77777777" w:rsidR="0056285A" w:rsidRPr="0056285A" w:rsidRDefault="0056285A" w:rsidP="0056285A">
      <w:pPr>
        <w:tabs>
          <w:tab w:val="left" w:pos="1134"/>
        </w:tabs>
        <w:spacing w:line="360" w:lineRule="auto"/>
        <w:ind w:left="1134"/>
        <w:contextualSpacing/>
        <w:jc w:val="both"/>
        <w:rPr>
          <w:rFonts w:ascii="Times New Roman" w:eastAsia="Times New Roman" w:hAnsi="Times New Roman" w:cs="Times New Roman"/>
        </w:rPr>
      </w:pPr>
    </w:p>
    <w:p w14:paraId="62F59DB7" w14:textId="77777777" w:rsidR="0021251E" w:rsidRPr="009246AF"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color w:val="0070C0"/>
        </w:rPr>
        <w:lastRenderedPageBreak/>
        <w:t xml:space="preserve">O prazo para conclusão do curso de doutorado é de quarenta e oito meses, sendo permitida prorrogação mediante critérios estabelecidos em resolução específica. O aluno do curso de doutorado deve cumprir todos os requisitos para a obtenção do título de doutor no período máximo previsto para a conclusão do curso: em até quarenta e oito meses (sem prorrogação) e </w:t>
      </w:r>
      <w:r w:rsidR="0056285A">
        <w:rPr>
          <w:rFonts w:ascii="Times New Roman" w:eastAsia="Times New Roman" w:hAnsi="Times New Roman" w:cs="Times New Roman"/>
          <w:color w:val="0070C0"/>
        </w:rPr>
        <w:t xml:space="preserve">sessenta </w:t>
      </w:r>
      <w:r>
        <w:rPr>
          <w:rFonts w:ascii="Times New Roman" w:eastAsia="Times New Roman" w:hAnsi="Times New Roman" w:cs="Times New Roman"/>
          <w:color w:val="0070C0"/>
        </w:rPr>
        <w:t>meses se existir prorrogação.</w:t>
      </w:r>
    </w:p>
    <w:p w14:paraId="03B0626E" w14:textId="77777777" w:rsidR="0056285A" w:rsidRDefault="0056285A" w:rsidP="0056285A">
      <w:pPr>
        <w:tabs>
          <w:tab w:val="left" w:pos="1134"/>
        </w:tabs>
        <w:spacing w:line="360" w:lineRule="auto"/>
        <w:ind w:left="1134"/>
        <w:contextualSpacing/>
        <w:jc w:val="both"/>
        <w:rPr>
          <w:rFonts w:ascii="Times New Roman" w:eastAsia="Times New Roman" w:hAnsi="Times New Roman" w:cs="Times New Roman"/>
        </w:rPr>
      </w:pPr>
    </w:p>
    <w:p w14:paraId="20BCCD7C"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aluno pode requerer o trancamento de matrícula no curso, com a anuência do Orientador, o qual deve ser homologado pelo Coordenador. </w:t>
      </w:r>
      <w:r>
        <w:rPr>
          <w:rFonts w:ascii="Times New Roman" w:eastAsia="Times New Roman" w:hAnsi="Times New Roman" w:cs="Times New Roman"/>
          <w:color w:val="FF0000"/>
        </w:rPr>
        <w:t>(Art. 54.)</w:t>
      </w:r>
    </w:p>
    <w:p w14:paraId="0623D861" w14:textId="77777777" w:rsidR="0021251E" w:rsidRPr="00A94568" w:rsidRDefault="0021251E" w:rsidP="0021251E">
      <w:pPr>
        <w:numPr>
          <w:ilvl w:val="0"/>
          <w:numId w:val="29"/>
        </w:numPr>
        <w:spacing w:line="360" w:lineRule="auto"/>
        <w:ind w:left="1701" w:hanging="425"/>
        <w:contextualSpacing/>
        <w:jc w:val="both"/>
        <w:rPr>
          <w:rFonts w:ascii="Times New Roman" w:eastAsia="Times New Roman" w:hAnsi="Times New Roman" w:cs="Times New Roman"/>
        </w:rPr>
      </w:pPr>
      <w:r>
        <w:rPr>
          <w:rFonts w:ascii="Times New Roman" w:eastAsia="Times New Roman" w:hAnsi="Times New Roman" w:cs="Times New Roman"/>
        </w:rPr>
        <w:t xml:space="preserve">O período total de trancamento, consecutivo ou não, deve ser limitado a 25% (vinte e cinco </w:t>
      </w:r>
      <w:r w:rsidRPr="00A94568">
        <w:rPr>
          <w:rFonts w:ascii="Times New Roman" w:eastAsia="Times New Roman" w:hAnsi="Times New Roman" w:cs="Times New Roman"/>
        </w:rPr>
        <w:t>por cento) da duração do curso.</w:t>
      </w:r>
    </w:p>
    <w:p w14:paraId="2830BBE9" w14:textId="77777777" w:rsidR="0021251E" w:rsidRPr="00A94568" w:rsidRDefault="0021251E" w:rsidP="0021251E">
      <w:pPr>
        <w:numPr>
          <w:ilvl w:val="0"/>
          <w:numId w:val="29"/>
        </w:numPr>
        <w:spacing w:line="360" w:lineRule="auto"/>
        <w:ind w:left="1701" w:hanging="425"/>
        <w:contextualSpacing/>
        <w:jc w:val="both"/>
        <w:rPr>
          <w:rFonts w:ascii="Times New Roman" w:eastAsia="Times New Roman" w:hAnsi="Times New Roman" w:cs="Times New Roman"/>
        </w:rPr>
      </w:pPr>
      <w:r w:rsidRPr="00A94568">
        <w:rPr>
          <w:rFonts w:ascii="Times New Roman" w:eastAsia="Times New Roman" w:hAnsi="Times New Roman" w:cs="Times New Roman"/>
        </w:rPr>
        <w:t>O período de trancamento deve ser igual ou inferior ao tempo restante para conclusão do curso.</w:t>
      </w:r>
    </w:p>
    <w:p w14:paraId="70A595BC" w14:textId="77777777" w:rsidR="0021251E" w:rsidRDefault="0021251E" w:rsidP="0021251E">
      <w:pPr>
        <w:numPr>
          <w:ilvl w:val="0"/>
          <w:numId w:val="29"/>
        </w:numPr>
        <w:spacing w:line="360" w:lineRule="auto"/>
        <w:ind w:left="1701" w:hanging="425"/>
        <w:contextualSpacing/>
        <w:jc w:val="both"/>
        <w:rPr>
          <w:rFonts w:ascii="Times New Roman" w:eastAsia="Times New Roman" w:hAnsi="Times New Roman" w:cs="Times New Roman"/>
        </w:rPr>
      </w:pPr>
      <w:r w:rsidRPr="00A94568">
        <w:rPr>
          <w:rFonts w:ascii="Times New Roman" w:eastAsia="Times New Roman" w:hAnsi="Times New Roman" w:cs="Times New Roman"/>
        </w:rPr>
        <w:t>O trancamento no primeiro período letivo</w:t>
      </w:r>
      <w:r>
        <w:rPr>
          <w:rFonts w:ascii="Times New Roman" w:eastAsia="Times New Roman" w:hAnsi="Times New Roman" w:cs="Times New Roman"/>
        </w:rPr>
        <w:t xml:space="preserve"> do curso não será permitido, salvo casos excepcionais que caracterizem, de modo inequívoco, o impedimento do aluno em participar das atividades acadêmicas.</w:t>
      </w:r>
    </w:p>
    <w:p w14:paraId="1B6E4110" w14:textId="77777777" w:rsidR="00791A63" w:rsidRDefault="00791A63" w:rsidP="00791A63">
      <w:pPr>
        <w:spacing w:line="360" w:lineRule="auto"/>
        <w:ind w:left="1701"/>
        <w:contextualSpacing/>
        <w:jc w:val="both"/>
        <w:rPr>
          <w:rFonts w:ascii="Times New Roman" w:eastAsia="Times New Roman" w:hAnsi="Times New Roman" w:cs="Times New Roman"/>
        </w:rPr>
      </w:pPr>
    </w:p>
    <w:p w14:paraId="6FC2CEB6" w14:textId="77777777" w:rsidR="0021251E" w:rsidRDefault="0021251E" w:rsidP="0021251E">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aluno pode requerer a prorrogação de </w:t>
      </w:r>
      <w:r w:rsidRPr="00A94568">
        <w:rPr>
          <w:rFonts w:ascii="Times New Roman" w:eastAsia="Times New Roman" w:hAnsi="Times New Roman" w:cs="Times New Roman"/>
        </w:rPr>
        <w:t>prazo para conclusão do curso,</w:t>
      </w:r>
      <w:r>
        <w:rPr>
          <w:rFonts w:ascii="Times New Roman" w:eastAsia="Times New Roman" w:hAnsi="Times New Roman" w:cs="Times New Roman"/>
        </w:rPr>
        <w:t xml:space="preserve"> com a anuência do Orientador, a qual deve ser homologada pelo Coordenador. </w:t>
      </w:r>
      <w:r>
        <w:rPr>
          <w:rFonts w:ascii="Times New Roman" w:eastAsia="Times New Roman" w:hAnsi="Times New Roman" w:cs="Times New Roman"/>
          <w:color w:val="FF0000"/>
        </w:rPr>
        <w:t>(Art. 55.)</w:t>
      </w:r>
    </w:p>
    <w:p w14:paraId="1F811C66" w14:textId="77777777" w:rsidR="0021251E" w:rsidRDefault="0021251E" w:rsidP="0021251E">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 xml:space="preserve">O prazo final para conclusão do curso, incluídos os períodos de trancamento e prorrogação, não deve exceder a </w:t>
      </w:r>
      <w:r w:rsidRPr="00A94568">
        <w:rPr>
          <w:rFonts w:ascii="Times New Roman" w:eastAsia="Times New Roman" w:hAnsi="Times New Roman" w:cs="Times New Roman"/>
        </w:rPr>
        <w:t>duração máxima do curso.</w:t>
      </w:r>
    </w:p>
    <w:p w14:paraId="372B2755"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desligamento de aluno ocorre nos seguintes casos: </w:t>
      </w:r>
      <w:r>
        <w:rPr>
          <w:rFonts w:ascii="Times New Roman" w:eastAsia="Times New Roman" w:hAnsi="Times New Roman" w:cs="Times New Roman"/>
          <w:color w:val="FF0000"/>
        </w:rPr>
        <w:t>(Art. 56. O programa em rede nacional segue seus próprios critérios.)</w:t>
      </w:r>
    </w:p>
    <w:p w14:paraId="0D90BD27" w14:textId="77777777" w:rsidR="0021251E" w:rsidRDefault="0021251E" w:rsidP="0021251E">
      <w:pPr>
        <w:numPr>
          <w:ilvl w:val="0"/>
          <w:numId w:val="30"/>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Se o aluno, a partir do segundo período letivo cursado, obtiver CR inferior a 7 (sete);</w:t>
      </w:r>
    </w:p>
    <w:p w14:paraId="04B52969" w14:textId="77777777" w:rsidR="0021251E" w:rsidRDefault="0021251E" w:rsidP="0021251E">
      <w:pPr>
        <w:numPr>
          <w:ilvl w:val="0"/>
          <w:numId w:val="30"/>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Se o aluno não realizar a matrícula no período letivo correspondente;</w:t>
      </w:r>
    </w:p>
    <w:p w14:paraId="35024303" w14:textId="77777777" w:rsidR="0021251E" w:rsidRDefault="0021251E" w:rsidP="0021251E">
      <w:pPr>
        <w:numPr>
          <w:ilvl w:val="0"/>
          <w:numId w:val="30"/>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Se o aluno solicitar o cancelamento de todas as disciplinas nas quais está matriculado;</w:t>
      </w:r>
    </w:p>
    <w:p w14:paraId="32D1A7D4" w14:textId="77777777" w:rsidR="0021251E" w:rsidRDefault="0021251E" w:rsidP="0021251E">
      <w:pPr>
        <w:numPr>
          <w:ilvl w:val="0"/>
          <w:numId w:val="30"/>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Se o aluno for reprovado duas vezes no Exame de Qualificação;</w:t>
      </w:r>
    </w:p>
    <w:p w14:paraId="30202C69" w14:textId="77777777" w:rsidR="0021251E" w:rsidRDefault="0021251E" w:rsidP="0021251E">
      <w:pPr>
        <w:numPr>
          <w:ilvl w:val="0"/>
          <w:numId w:val="30"/>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Se o aluno exceder o </w:t>
      </w:r>
      <w:r w:rsidRPr="00A94568">
        <w:rPr>
          <w:rFonts w:ascii="Times New Roman" w:eastAsia="Times New Roman" w:hAnsi="Times New Roman" w:cs="Times New Roman"/>
        </w:rPr>
        <w:t>tempo máximo de conclusão do curso</w:t>
      </w:r>
      <w:r>
        <w:rPr>
          <w:rFonts w:ascii="Times New Roman" w:eastAsia="Times New Roman" w:hAnsi="Times New Roman" w:cs="Times New Roman"/>
        </w:rPr>
        <w:t>;</w:t>
      </w:r>
    </w:p>
    <w:p w14:paraId="5D547B0E" w14:textId="77777777" w:rsidR="0021251E" w:rsidRDefault="0021251E" w:rsidP="0021251E">
      <w:pPr>
        <w:numPr>
          <w:ilvl w:val="0"/>
          <w:numId w:val="30"/>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Se o aluno reprovar duas vezes na mesma disciplina; </w:t>
      </w:r>
      <w:r>
        <w:rPr>
          <w:rFonts w:ascii="Times New Roman" w:eastAsia="Times New Roman" w:hAnsi="Times New Roman" w:cs="Times New Roman"/>
          <w:color w:val="FF0000"/>
        </w:rPr>
        <w:t>(Se o aluno tiver desempenho insatisfatório durante o desenvolvimento das atividades de pesquisa, segundo critérios adicionais estabelecidos pelo Regulamento do Programa)</w:t>
      </w:r>
    </w:p>
    <w:p w14:paraId="0D01A9CC" w14:textId="77777777" w:rsidR="0021251E" w:rsidRDefault="0021251E" w:rsidP="0021251E">
      <w:pPr>
        <w:numPr>
          <w:ilvl w:val="0"/>
          <w:numId w:val="30"/>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Se o Orientador apresentar solicitação com justificativa, a qual deve ser analisada pelo Colegiado;</w:t>
      </w:r>
    </w:p>
    <w:p w14:paraId="13DBA531" w14:textId="77777777" w:rsidR="0021251E" w:rsidRDefault="0021251E" w:rsidP="0021251E">
      <w:pPr>
        <w:numPr>
          <w:ilvl w:val="0"/>
          <w:numId w:val="30"/>
        </w:numPr>
        <w:spacing w:after="240"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lastRenderedPageBreak/>
        <w:t>Outros critérios específicos do programa.</w:t>
      </w:r>
    </w:p>
    <w:p w14:paraId="6C5D1779" w14:textId="77777777" w:rsidR="0021251E" w:rsidRDefault="0021251E" w:rsidP="0021251E">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 xml:space="preserve">O aluno que incorrer em um dos casos deste artigo somente pode ser readmitido no curso através de um novo processo de seleção, exceto na condição prevista no </w:t>
      </w:r>
      <w:r w:rsidRPr="00A94568">
        <w:rPr>
          <w:rFonts w:ascii="Times New Roman" w:eastAsia="Times New Roman" w:hAnsi="Times New Roman" w:cs="Times New Roman"/>
        </w:rPr>
        <w:t>Art.38.</w:t>
      </w:r>
    </w:p>
    <w:p w14:paraId="4A5A7285"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aluno pode validar créditos realizados anteriormente em programas de pós-graduação </w:t>
      </w:r>
      <w:r w:rsidRPr="002B20D1">
        <w:rPr>
          <w:rFonts w:ascii="Times New Roman" w:eastAsia="Times New Roman" w:hAnsi="Times New Roman" w:cs="Times New Roman"/>
          <w:i/>
        </w:rPr>
        <w:t xml:space="preserve">stricto sensu </w:t>
      </w:r>
      <w:r>
        <w:rPr>
          <w:rFonts w:ascii="Times New Roman" w:eastAsia="Times New Roman" w:hAnsi="Times New Roman" w:cs="Times New Roman"/>
        </w:rPr>
        <w:t xml:space="preserve">reconhecidos nacionalmente. </w:t>
      </w:r>
      <w:r>
        <w:rPr>
          <w:rFonts w:ascii="Times New Roman" w:eastAsia="Times New Roman" w:hAnsi="Times New Roman" w:cs="Times New Roman"/>
          <w:color w:val="FF0000"/>
        </w:rPr>
        <w:t>(Art. 57.)</w:t>
      </w:r>
    </w:p>
    <w:p w14:paraId="0AE83202" w14:textId="77777777" w:rsidR="0021251E" w:rsidRDefault="0021251E" w:rsidP="0021251E">
      <w:pPr>
        <w:numPr>
          <w:ilvl w:val="0"/>
          <w:numId w:val="3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aluno deve requerer a validação de créditos realizados anteriormente até o final do primeiro ano letivo do curso.</w:t>
      </w:r>
    </w:p>
    <w:p w14:paraId="08D33A77" w14:textId="77777777" w:rsidR="0021251E" w:rsidRDefault="0021251E" w:rsidP="0021251E">
      <w:pPr>
        <w:numPr>
          <w:ilvl w:val="0"/>
          <w:numId w:val="3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Os critérios para a validação de créditos devem constar em resolução específica.</w:t>
      </w:r>
    </w:p>
    <w:p w14:paraId="2A76A280" w14:textId="77777777" w:rsidR="0021251E" w:rsidRDefault="0021251E" w:rsidP="0021251E">
      <w:pPr>
        <w:numPr>
          <w:ilvl w:val="0"/>
          <w:numId w:val="3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Os créditos a serem validados devem ter sido realizados em programas de pós-graduação </w:t>
      </w:r>
      <w:r w:rsidRPr="002B20D1">
        <w:rPr>
          <w:rFonts w:ascii="Times New Roman" w:eastAsia="Times New Roman" w:hAnsi="Times New Roman" w:cs="Times New Roman"/>
          <w:i/>
        </w:rPr>
        <w:t>stricto sensu</w:t>
      </w:r>
      <w:r>
        <w:rPr>
          <w:rFonts w:ascii="Times New Roman" w:eastAsia="Times New Roman" w:hAnsi="Times New Roman" w:cs="Times New Roman"/>
        </w:rPr>
        <w:t xml:space="preserve"> reconhecidos nacionalmente.</w:t>
      </w:r>
    </w:p>
    <w:p w14:paraId="2444D5FA" w14:textId="77777777" w:rsidR="00791A63" w:rsidRPr="00791A63" w:rsidRDefault="0021251E" w:rsidP="0021251E">
      <w:pPr>
        <w:numPr>
          <w:ilvl w:val="0"/>
          <w:numId w:val="31"/>
        </w:numPr>
        <w:spacing w:line="360" w:lineRule="auto"/>
        <w:ind w:left="1985" w:hanging="566"/>
        <w:contextualSpacing/>
        <w:jc w:val="both"/>
        <w:rPr>
          <w:rFonts w:ascii="Times New Roman" w:eastAsia="Times New Roman" w:hAnsi="Times New Roman" w:cs="Times New Roman"/>
        </w:rPr>
      </w:pPr>
      <w:r w:rsidRPr="00791A63">
        <w:rPr>
          <w:rFonts w:ascii="Times New Roman" w:eastAsia="Times New Roman" w:hAnsi="Times New Roman" w:cs="Times New Roman"/>
        </w:rPr>
        <w:t xml:space="preserve">Para validação de créditos referente ao mestrado realizado em programas no exterior, </w:t>
      </w:r>
      <w:r w:rsidR="00791A63" w:rsidRPr="002B20D1">
        <w:rPr>
          <w:rFonts w:ascii="Times New Roman" w:eastAsia="Times New Roman" w:hAnsi="Times New Roman" w:cs="Times New Roman"/>
          <w:color w:val="auto"/>
        </w:rPr>
        <w:t xml:space="preserve">se o diploma for obtido nos países integrantes da convenção de Haia, de 1961, </w:t>
      </w:r>
      <w:r w:rsidR="00791A63" w:rsidRPr="002B20D1">
        <w:rPr>
          <w:rFonts w:ascii="Times New Roman" w:hAnsi="Times New Roman" w:cs="Times New Roman"/>
          <w:color w:val="auto"/>
        </w:rPr>
        <w:t>deve apresentar o diploma original do curso superior emitido pela autoridade competente do país no qual o mesmo foi obtido. Para os demais diplomas obtidos no exterior, o</w:t>
      </w:r>
      <w:r w:rsidR="00791A63" w:rsidRPr="002B20D1">
        <w:rPr>
          <w:rFonts w:ascii="Times New Roman" w:eastAsia="Times New Roman" w:hAnsi="Times New Roman" w:cs="Times New Roman"/>
          <w:color w:val="auto"/>
        </w:rPr>
        <w:t xml:space="preserve"> </w:t>
      </w:r>
      <w:r w:rsidR="002B20D1">
        <w:rPr>
          <w:rFonts w:ascii="Times New Roman" w:eastAsia="Times New Roman" w:hAnsi="Times New Roman" w:cs="Times New Roman"/>
          <w:color w:val="auto"/>
        </w:rPr>
        <w:t xml:space="preserve">aluno </w:t>
      </w:r>
      <w:r w:rsidR="00791A63" w:rsidRPr="002B20D1">
        <w:rPr>
          <w:rFonts w:ascii="Times New Roman" w:eastAsia="Times New Roman" w:hAnsi="Times New Roman" w:cs="Times New Roman"/>
          <w:color w:val="auto"/>
        </w:rPr>
        <w:t xml:space="preserve">deve apresentar a cópia autenticada do diploma legalizado pelo Consulado Brasileiro ou Embaixada Brasileira sediada no país de emissão do diploma, no país em que funcionar o estabelecimento de ensino que o expediu. </w:t>
      </w:r>
      <w:r w:rsidR="00791A63">
        <w:rPr>
          <w:rFonts w:ascii="Times New Roman" w:eastAsia="Times New Roman" w:hAnsi="Times New Roman" w:cs="Times New Roman"/>
        </w:rPr>
        <w:t>O</w:t>
      </w:r>
      <w:r w:rsidR="00791A63" w:rsidRPr="000C0154">
        <w:rPr>
          <w:rFonts w:ascii="Times New Roman" w:eastAsia="Times New Roman" w:hAnsi="Times New Roman" w:cs="Times New Roman"/>
        </w:rPr>
        <w:t>u os estudos devem estar previstos em acordo formal entre a UTFPR e outra instituição.</w:t>
      </w:r>
    </w:p>
    <w:p w14:paraId="7FD1AA9D" w14:textId="77777777" w:rsidR="0021251E" w:rsidRPr="000C0154" w:rsidRDefault="0021251E" w:rsidP="00823ACB">
      <w:pPr>
        <w:numPr>
          <w:ilvl w:val="0"/>
          <w:numId w:val="31"/>
        </w:numPr>
        <w:spacing w:line="360" w:lineRule="auto"/>
        <w:ind w:left="1985" w:hanging="566"/>
        <w:contextualSpacing/>
        <w:jc w:val="both"/>
        <w:rPr>
          <w:rFonts w:ascii="Times New Roman" w:eastAsia="Times New Roman" w:hAnsi="Times New Roman" w:cs="Times New Roman"/>
          <w:color w:val="2E74B5" w:themeColor="accent1" w:themeShade="BF"/>
        </w:rPr>
      </w:pPr>
      <w:r w:rsidRPr="000C0154">
        <w:rPr>
          <w:rFonts w:ascii="Times New Roman" w:eastAsia="Times New Roman" w:hAnsi="Times New Roman" w:cs="Times New Roman"/>
          <w:color w:val="auto"/>
        </w:rPr>
        <w:t>A quantidade mínima de créditos a serem realizados no programa deve ser</w:t>
      </w:r>
      <w:r w:rsidRPr="000C0154">
        <w:rPr>
          <w:rFonts w:ascii="Times New Roman" w:eastAsia="Times New Roman" w:hAnsi="Times New Roman" w:cs="Times New Roman"/>
          <w:color w:val="2E74B5" w:themeColor="accent1" w:themeShade="BF"/>
        </w:rPr>
        <w:t xml:space="preserve"> 18 </w:t>
      </w:r>
      <w:proofErr w:type="gramStart"/>
      <w:r w:rsidRPr="000C0154">
        <w:rPr>
          <w:rFonts w:ascii="Times New Roman" w:eastAsia="Times New Roman" w:hAnsi="Times New Roman" w:cs="Times New Roman"/>
          <w:color w:val="auto"/>
        </w:rPr>
        <w:t>créditos.</w:t>
      </w:r>
      <w:r w:rsidRPr="000C0154">
        <w:rPr>
          <w:rFonts w:ascii="Times New Roman" w:eastAsia="Times New Roman" w:hAnsi="Times New Roman" w:cs="Times New Roman"/>
          <w:color w:val="FF0000"/>
        </w:rPr>
        <w:t>(</w:t>
      </w:r>
      <w:proofErr w:type="gramEnd"/>
      <w:r w:rsidRPr="000C0154">
        <w:rPr>
          <w:rFonts w:ascii="Times New Roman" w:eastAsia="Times New Roman" w:hAnsi="Times New Roman" w:cs="Times New Roman"/>
          <w:color w:val="FF0000"/>
        </w:rPr>
        <w:t>De acordo com o programa)</w:t>
      </w:r>
    </w:p>
    <w:p w14:paraId="298B3E3A" w14:textId="77777777" w:rsidR="0021251E" w:rsidRDefault="0021251E" w:rsidP="00823ACB">
      <w:pPr>
        <w:numPr>
          <w:ilvl w:val="0"/>
          <w:numId w:val="31"/>
        </w:numPr>
        <w:spacing w:after="240"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Os créditos validados referentes a disciplinas de programas da UTFPR são incluídos no cálculo do CR e o conceito obtido é lançado no histórico do aluno.</w:t>
      </w:r>
    </w:p>
    <w:p w14:paraId="5DDEEDD7" w14:textId="77777777" w:rsidR="0021251E" w:rsidRDefault="0021251E" w:rsidP="0021251E">
      <w:pPr>
        <w:spacing w:after="240" w:line="360" w:lineRule="auto"/>
        <w:jc w:val="center"/>
      </w:pPr>
    </w:p>
    <w:p w14:paraId="4C5748D7" w14:textId="77777777" w:rsidR="0021251E" w:rsidRDefault="0021251E" w:rsidP="0021251E">
      <w:pPr>
        <w:spacing w:after="240" w:line="360" w:lineRule="auto"/>
        <w:jc w:val="center"/>
      </w:pPr>
      <w:r>
        <w:rPr>
          <w:rFonts w:ascii="Times New Roman" w:eastAsia="Times New Roman" w:hAnsi="Times New Roman" w:cs="Times New Roman"/>
          <w:b/>
        </w:rPr>
        <w:t>CAPÍTULO VI</w:t>
      </w:r>
      <w:r>
        <w:rPr>
          <w:rFonts w:ascii="Times New Roman" w:eastAsia="Times New Roman" w:hAnsi="Times New Roman" w:cs="Times New Roman"/>
          <w:b/>
        </w:rPr>
        <w:br/>
        <w:t>REQUISITOS ACADÊMICOS</w:t>
      </w:r>
    </w:p>
    <w:p w14:paraId="4B9243FC" w14:textId="77777777" w:rsidR="0021251E" w:rsidRDefault="0021251E" w:rsidP="0021251E">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título de </w:t>
      </w:r>
      <w:r>
        <w:rPr>
          <w:rFonts w:ascii="Times New Roman" w:eastAsia="Times New Roman" w:hAnsi="Times New Roman" w:cs="Times New Roman"/>
          <w:color w:val="0070C0"/>
        </w:rPr>
        <w:t xml:space="preserve">Mestre em XXX ou Doutor em XXX </w:t>
      </w:r>
      <w:r>
        <w:rPr>
          <w:rFonts w:ascii="Times New Roman" w:eastAsia="Times New Roman" w:hAnsi="Times New Roman" w:cs="Times New Roman"/>
        </w:rPr>
        <w:t xml:space="preserve">é outorgado ao aluno que cumprir todos os requisitos exigidos pelo </w:t>
      </w:r>
      <w:r>
        <w:rPr>
          <w:rFonts w:ascii="Times New Roman" w:eastAsia="Times New Roman" w:hAnsi="Times New Roman" w:cs="Times New Roman"/>
          <w:color w:val="0070C0"/>
        </w:rPr>
        <w:t xml:space="preserve">respectivo </w:t>
      </w:r>
      <w:r>
        <w:rPr>
          <w:rFonts w:ascii="Times New Roman" w:eastAsia="Times New Roman" w:hAnsi="Times New Roman" w:cs="Times New Roman"/>
        </w:rPr>
        <w:t xml:space="preserve">curso. </w:t>
      </w:r>
      <w:r>
        <w:rPr>
          <w:rFonts w:ascii="Times New Roman" w:eastAsia="Times New Roman" w:hAnsi="Times New Roman" w:cs="Times New Roman"/>
          <w:color w:val="FF0000"/>
        </w:rPr>
        <w:t>(Art. 58.) (O grau de mestre e de doutor é outorgado com a denominação indicada no Regulamento do Programa.)</w:t>
      </w:r>
    </w:p>
    <w:p w14:paraId="4546F942" w14:textId="77777777" w:rsidR="0021251E" w:rsidRDefault="0021251E" w:rsidP="0021251E">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No diploma também deve constar a área de concentração, de acordo com a portaria de homologação do Programa.</w:t>
      </w:r>
    </w:p>
    <w:p w14:paraId="4ED5233B"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Para a obtenção do grau de </w:t>
      </w:r>
      <w:r w:rsidRPr="000C0154">
        <w:rPr>
          <w:rFonts w:ascii="Times New Roman" w:eastAsia="Times New Roman" w:hAnsi="Times New Roman" w:cs="Times New Roman"/>
          <w:color w:val="2E74B5" w:themeColor="accent1" w:themeShade="BF"/>
        </w:rPr>
        <w:t xml:space="preserve">mestre </w:t>
      </w:r>
      <w:r>
        <w:rPr>
          <w:rFonts w:ascii="Times New Roman" w:eastAsia="Times New Roman" w:hAnsi="Times New Roman" w:cs="Times New Roman"/>
          <w:color w:val="0070C0"/>
        </w:rPr>
        <w:t>ou doutor</w:t>
      </w:r>
      <w:r>
        <w:rPr>
          <w:rFonts w:ascii="Times New Roman" w:eastAsia="Times New Roman" w:hAnsi="Times New Roman" w:cs="Times New Roman"/>
        </w:rPr>
        <w:t xml:space="preserve">, o aluno deve cumprir os seguintes requisitos: </w:t>
      </w:r>
      <w:r>
        <w:rPr>
          <w:rFonts w:ascii="Times New Roman" w:eastAsia="Times New Roman" w:hAnsi="Times New Roman" w:cs="Times New Roman"/>
          <w:color w:val="FF0000"/>
        </w:rPr>
        <w:t>(Art. 59.)</w:t>
      </w:r>
    </w:p>
    <w:p w14:paraId="61B5687F" w14:textId="77777777" w:rsidR="0021251E" w:rsidRDefault="0021251E" w:rsidP="0021251E">
      <w:pPr>
        <w:numPr>
          <w:ilvl w:val="0"/>
          <w:numId w:val="22"/>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Obter os créditos exigidos;</w:t>
      </w:r>
    </w:p>
    <w:p w14:paraId="0776B6B8" w14:textId="77777777" w:rsidR="0021251E" w:rsidRDefault="0021251E" w:rsidP="0021251E">
      <w:pPr>
        <w:numPr>
          <w:ilvl w:val="0"/>
          <w:numId w:val="22"/>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color w:val="0070C0"/>
        </w:rPr>
        <w:t xml:space="preserve">Ser aprovado no Exame de Qualificação; </w:t>
      </w:r>
      <w:r>
        <w:rPr>
          <w:rFonts w:ascii="Times New Roman" w:eastAsia="Times New Roman" w:hAnsi="Times New Roman" w:cs="Times New Roman"/>
          <w:color w:val="FF0000"/>
        </w:rPr>
        <w:t>(Não é opcional para programa com curso de doutorado.)</w:t>
      </w:r>
    </w:p>
    <w:p w14:paraId="704C5781" w14:textId="77777777" w:rsidR="0021251E" w:rsidRDefault="0021251E" w:rsidP="0021251E">
      <w:pPr>
        <w:numPr>
          <w:ilvl w:val="0"/>
          <w:numId w:val="22"/>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Demonstrar nível de proficiência no domínio da língua inglesa;</w:t>
      </w:r>
    </w:p>
    <w:p w14:paraId="3BC5E594" w14:textId="77777777" w:rsidR="0021251E" w:rsidRPr="00017A20" w:rsidRDefault="0021251E" w:rsidP="0021251E">
      <w:pPr>
        <w:numPr>
          <w:ilvl w:val="0"/>
          <w:numId w:val="22"/>
        </w:numPr>
        <w:spacing w:line="360" w:lineRule="auto"/>
        <w:ind w:left="1985" w:hanging="566"/>
        <w:contextualSpacing/>
        <w:jc w:val="both"/>
        <w:rPr>
          <w:rFonts w:ascii="Times New Roman" w:eastAsia="Times New Roman" w:hAnsi="Times New Roman" w:cs="Times New Roman"/>
        </w:rPr>
      </w:pPr>
      <w:r w:rsidRPr="00017A20">
        <w:rPr>
          <w:rFonts w:ascii="Times New Roman" w:eastAsia="Times New Roman" w:hAnsi="Times New Roman" w:cs="Times New Roman"/>
        </w:rPr>
        <w:t>Ser aprovado na Defesa do Trabalho de Pesquisa;</w:t>
      </w:r>
    </w:p>
    <w:p w14:paraId="32052008" w14:textId="77777777" w:rsidR="0021251E" w:rsidRDefault="0021251E" w:rsidP="0021251E">
      <w:pPr>
        <w:numPr>
          <w:ilvl w:val="0"/>
          <w:numId w:val="22"/>
        </w:numPr>
        <w:spacing w:line="360" w:lineRule="auto"/>
        <w:ind w:left="1985" w:hanging="566"/>
        <w:contextualSpacing/>
        <w:jc w:val="both"/>
        <w:rPr>
          <w:rFonts w:ascii="Times New Roman" w:eastAsia="Times New Roman" w:hAnsi="Times New Roman" w:cs="Times New Roman"/>
          <w:color w:val="0070C0"/>
        </w:rPr>
      </w:pPr>
      <w:r w:rsidRPr="002B20D1">
        <w:rPr>
          <w:rFonts w:ascii="Times New Roman" w:eastAsia="Times New Roman" w:hAnsi="Times New Roman" w:cs="Times New Roman"/>
          <w:color w:val="0070C0"/>
        </w:rPr>
        <w:t>Apresentar produção científica e/ou tecnológica relevante relacionada com a Dissertação;</w:t>
      </w:r>
    </w:p>
    <w:p w14:paraId="09AA8E67" w14:textId="77777777" w:rsidR="002B20D1" w:rsidRPr="002B20D1" w:rsidRDefault="002B20D1" w:rsidP="0021251E">
      <w:pPr>
        <w:numPr>
          <w:ilvl w:val="0"/>
          <w:numId w:val="22"/>
        </w:numPr>
        <w:spacing w:line="360" w:lineRule="auto"/>
        <w:ind w:left="1985" w:hanging="566"/>
        <w:contextualSpacing/>
        <w:jc w:val="both"/>
        <w:rPr>
          <w:rFonts w:ascii="Times New Roman" w:eastAsia="Times New Roman" w:hAnsi="Times New Roman" w:cs="Times New Roman"/>
          <w:color w:val="0070C0"/>
        </w:rPr>
      </w:pPr>
      <w:r w:rsidRPr="002B20D1">
        <w:rPr>
          <w:rFonts w:ascii="Times New Roman" w:eastAsia="Times New Roman" w:hAnsi="Times New Roman" w:cs="Times New Roman"/>
          <w:color w:val="0070C0"/>
        </w:rPr>
        <w:t>Outros requisitos específicos do programa</w:t>
      </w:r>
      <w:r>
        <w:rPr>
          <w:rFonts w:ascii="Times New Roman" w:eastAsia="Times New Roman" w:hAnsi="Times New Roman" w:cs="Times New Roman"/>
          <w:color w:val="0070C0"/>
        </w:rPr>
        <w:t xml:space="preserve">. </w:t>
      </w:r>
      <w:r w:rsidRPr="002B20D1">
        <w:rPr>
          <w:rFonts w:ascii="Times New Roman" w:eastAsia="Times New Roman" w:hAnsi="Times New Roman" w:cs="Times New Roman"/>
          <w:color w:val="FF0000"/>
        </w:rPr>
        <w:t>(O Regulamento do</w:t>
      </w:r>
      <w:r w:rsidRPr="00017A20">
        <w:rPr>
          <w:rFonts w:ascii="Times New Roman" w:eastAsia="Times New Roman" w:hAnsi="Times New Roman" w:cs="Times New Roman"/>
          <w:color w:val="FF0000"/>
        </w:rPr>
        <w:t xml:space="preserve"> Programa pode definir requisitos adicionais para a obtenção do título de Mestre ou Doutor, que</w:t>
      </w:r>
      <w:r w:rsidRPr="005253C8">
        <w:rPr>
          <w:rFonts w:ascii="Times New Roman" w:eastAsia="Times New Roman" w:hAnsi="Times New Roman" w:cs="Times New Roman"/>
          <w:color w:val="FF0000"/>
        </w:rPr>
        <w:t xml:space="preserve"> devem ser definidos n</w:t>
      </w:r>
      <w:r>
        <w:rPr>
          <w:rFonts w:ascii="Times New Roman" w:eastAsia="Times New Roman" w:hAnsi="Times New Roman" w:cs="Times New Roman"/>
          <w:color w:val="FF0000"/>
        </w:rPr>
        <w:t>este</w:t>
      </w:r>
      <w:r w:rsidRPr="005253C8">
        <w:rPr>
          <w:rFonts w:ascii="Times New Roman" w:eastAsia="Times New Roman" w:hAnsi="Times New Roman" w:cs="Times New Roman"/>
          <w:color w:val="FF0000"/>
        </w:rPr>
        <w:t>)</w:t>
      </w:r>
      <w:r>
        <w:rPr>
          <w:rFonts w:ascii="Times New Roman" w:eastAsia="Times New Roman" w:hAnsi="Times New Roman" w:cs="Times New Roman"/>
          <w:color w:val="FF0000"/>
        </w:rPr>
        <w:t>.</w:t>
      </w:r>
    </w:p>
    <w:p w14:paraId="6F25C16F" w14:textId="77777777" w:rsidR="004424BC" w:rsidRPr="0080447D" w:rsidRDefault="004424BC" w:rsidP="004424BC">
      <w:pPr>
        <w:spacing w:line="360" w:lineRule="auto"/>
        <w:ind w:left="1985"/>
        <w:contextualSpacing/>
        <w:jc w:val="both"/>
        <w:rPr>
          <w:rFonts w:ascii="Times New Roman" w:eastAsia="Times New Roman" w:hAnsi="Times New Roman" w:cs="Times New Roman"/>
          <w:color w:val="0070C0"/>
          <w:highlight w:val="yellow"/>
        </w:rPr>
      </w:pPr>
    </w:p>
    <w:p w14:paraId="167AAC1F"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Trabalho de Pesquisa deve ser apresentado para a defesa escrito em português ou inglês, em um dos formatos: </w:t>
      </w:r>
      <w:r>
        <w:rPr>
          <w:rFonts w:ascii="Times New Roman" w:eastAsia="Times New Roman" w:hAnsi="Times New Roman" w:cs="Times New Roman"/>
          <w:color w:val="FF0000"/>
        </w:rPr>
        <w:t>(Art. 60.) (Os incisos referentes aos formatos permitidos pelo programa devem ser mantidos e os demais incisos devem ser removidos; no caso de apenas um formato ser permitido, o inciso deve ser removido e o texto respe</w:t>
      </w:r>
      <w:r w:rsidR="004424BC">
        <w:rPr>
          <w:rFonts w:ascii="Times New Roman" w:eastAsia="Times New Roman" w:hAnsi="Times New Roman" w:cs="Times New Roman"/>
          <w:color w:val="FF0000"/>
        </w:rPr>
        <w:t>c</w:t>
      </w:r>
      <w:r>
        <w:rPr>
          <w:rFonts w:ascii="Times New Roman" w:eastAsia="Times New Roman" w:hAnsi="Times New Roman" w:cs="Times New Roman"/>
          <w:color w:val="FF0000"/>
        </w:rPr>
        <w:t>tivo deve ser incluído no caput.)</w:t>
      </w:r>
    </w:p>
    <w:p w14:paraId="7B29F135" w14:textId="77777777" w:rsidR="0021251E" w:rsidRDefault="0021251E" w:rsidP="0021251E">
      <w:pPr>
        <w:numPr>
          <w:ilvl w:val="0"/>
          <w:numId w:val="23"/>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Dissertação ou Tese, conforme normas da UTFPR;</w:t>
      </w:r>
    </w:p>
    <w:p w14:paraId="13177731" w14:textId="77777777" w:rsidR="0021251E" w:rsidRDefault="0021251E" w:rsidP="0021251E">
      <w:pPr>
        <w:numPr>
          <w:ilvl w:val="0"/>
          <w:numId w:val="23"/>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Coletânea de artigos científicos segundo resolução normativa do Conselho de Pesquisa e Pós-Graduação;</w:t>
      </w:r>
    </w:p>
    <w:p w14:paraId="06444CE0" w14:textId="77777777" w:rsidR="0021251E" w:rsidRDefault="0021251E" w:rsidP="0021251E">
      <w:pPr>
        <w:numPr>
          <w:ilvl w:val="0"/>
          <w:numId w:val="23"/>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Livro publicado por editora, produção técnica e tecnológica, artística ou cultural, devidamente documentada.</w:t>
      </w:r>
    </w:p>
    <w:p w14:paraId="0545D817" w14:textId="77777777" w:rsidR="0021251E" w:rsidRDefault="0021251E" w:rsidP="0021251E">
      <w:pPr>
        <w:numPr>
          <w:ilvl w:val="0"/>
          <w:numId w:val="24"/>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Os critérios de cumprimento dos incisos II e III devem constar em resolução específica. </w:t>
      </w:r>
      <w:r>
        <w:rPr>
          <w:rFonts w:ascii="Times New Roman" w:eastAsia="Times New Roman" w:hAnsi="Times New Roman" w:cs="Times New Roman"/>
          <w:color w:val="FF0000"/>
        </w:rPr>
        <w:t>(Este parágrafo deve ser adaptado ou removido conforme os incisos permitidos pelo programa.)</w:t>
      </w:r>
    </w:p>
    <w:p w14:paraId="637F8BFF" w14:textId="77777777" w:rsidR="0021251E" w:rsidRPr="00E2006C" w:rsidRDefault="0021251E" w:rsidP="0021251E">
      <w:pPr>
        <w:numPr>
          <w:ilvl w:val="0"/>
          <w:numId w:val="24"/>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O Trabalho de Pesquisa apresentado escrito em inglês deve conter um resumo em português em conformidade com Instrução Normativa da PROPPG. </w:t>
      </w:r>
      <w:r>
        <w:rPr>
          <w:rFonts w:ascii="Times New Roman" w:eastAsia="Times New Roman" w:hAnsi="Times New Roman" w:cs="Times New Roman"/>
          <w:color w:val="FF0000"/>
        </w:rPr>
        <w:t>(No caso de apenas um formato ser permitido, este parágrafo deve ser alterado para parágrafo único.)</w:t>
      </w:r>
    </w:p>
    <w:p w14:paraId="2F2AA4D5" w14:textId="77777777" w:rsidR="0021251E" w:rsidRDefault="0021251E" w:rsidP="0021251E">
      <w:pPr>
        <w:spacing w:line="360" w:lineRule="auto"/>
        <w:ind w:left="1985"/>
        <w:contextualSpacing/>
        <w:jc w:val="both"/>
        <w:rPr>
          <w:rFonts w:ascii="Times New Roman" w:eastAsia="Times New Roman" w:hAnsi="Times New Roman" w:cs="Times New Roman"/>
        </w:rPr>
      </w:pPr>
    </w:p>
    <w:p w14:paraId="12024823"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O aluno do curso de mestrado ou doutorado deve realizar o Exame de Qualificação na presença de uma Comissão Examinadora. </w:t>
      </w:r>
      <w:r>
        <w:rPr>
          <w:rFonts w:ascii="Times New Roman" w:eastAsia="Times New Roman" w:hAnsi="Times New Roman" w:cs="Times New Roman"/>
          <w:color w:val="FF0000"/>
        </w:rPr>
        <w:t>(Art. 61.) (Para curso de doutorado, o Exame de Qualificação é obrigatório; o Programa em rede nacional segue seus próprios critérios)</w:t>
      </w:r>
    </w:p>
    <w:p w14:paraId="7C962880" w14:textId="77777777" w:rsidR="0021251E" w:rsidRDefault="0021251E" w:rsidP="0021251E">
      <w:pPr>
        <w:numPr>
          <w:ilvl w:val="0"/>
          <w:numId w:val="25"/>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O aluno deve submeter seu Projeto de Trabalho de Pesquisa para o Exame de Qualificação em até vinte e quatro meses contados a partir da </w:t>
      </w:r>
      <w:r>
        <w:rPr>
          <w:rFonts w:ascii="Times New Roman" w:eastAsia="Times New Roman" w:hAnsi="Times New Roman" w:cs="Times New Roman"/>
          <w:color w:val="0070C0"/>
        </w:rPr>
        <w:lastRenderedPageBreak/>
        <w:t xml:space="preserve">sua condição de Aluno Regular. </w:t>
      </w:r>
      <w:r>
        <w:rPr>
          <w:rFonts w:ascii="Times New Roman" w:eastAsia="Times New Roman" w:hAnsi="Times New Roman" w:cs="Times New Roman"/>
          <w:color w:val="FF0000"/>
        </w:rPr>
        <w:t>(A forma e o período em que o Exame de Qualificação deve ser realizado são definidos pelo Regulamento do Programa.)</w:t>
      </w:r>
    </w:p>
    <w:p w14:paraId="279CA2C6" w14:textId="77777777" w:rsidR="0021251E" w:rsidRDefault="0021251E" w:rsidP="0021251E">
      <w:pPr>
        <w:numPr>
          <w:ilvl w:val="0"/>
          <w:numId w:val="25"/>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A Comissão Examinadora deve ser composta por três docentes (com titulação mínima de doutor </w:t>
      </w:r>
      <w:r w:rsidRPr="00574B10">
        <w:rPr>
          <w:rFonts w:ascii="Times New Roman" w:eastAsia="Times New Roman" w:hAnsi="Times New Roman" w:cs="Times New Roman"/>
          <w:color w:val="FF0000"/>
        </w:rPr>
        <w:t>(somente para doutorado)</w:t>
      </w:r>
      <w:r>
        <w:rPr>
          <w:rFonts w:ascii="Times New Roman" w:eastAsia="Times New Roman" w:hAnsi="Times New Roman" w:cs="Times New Roman"/>
          <w:color w:val="0070C0"/>
        </w:rPr>
        <w:t xml:space="preserve">) e no mínimo um membro deve ser externo ao Programa. </w:t>
      </w:r>
      <w:r>
        <w:rPr>
          <w:rFonts w:ascii="Times New Roman" w:eastAsia="Times New Roman" w:hAnsi="Times New Roman" w:cs="Times New Roman"/>
          <w:color w:val="FF0000"/>
        </w:rPr>
        <w:t>(No caso de doutorado, a Comissão Examinadora deve ser composta por docentes com titulação mínima de doutor, escolhida de acordo com critérios estabelecidos no Regulamento do Programa, devendo no mínimo um examinador ser externo ao Programa.)</w:t>
      </w:r>
    </w:p>
    <w:p w14:paraId="3F1D4B8A" w14:textId="77777777" w:rsidR="0021251E" w:rsidRDefault="0021251E" w:rsidP="0021251E">
      <w:pPr>
        <w:numPr>
          <w:ilvl w:val="0"/>
          <w:numId w:val="25"/>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Um membro pode participar à distância do Exame de Qualificação.</w:t>
      </w:r>
    </w:p>
    <w:p w14:paraId="61E7BD28" w14:textId="77777777" w:rsidR="0021251E" w:rsidRDefault="0021251E" w:rsidP="0021251E">
      <w:pPr>
        <w:numPr>
          <w:ilvl w:val="0"/>
          <w:numId w:val="25"/>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 participação à distância deve constar na ata de exame e ser homologada pelos membros da Comissão Examinadora presentes.</w:t>
      </w:r>
    </w:p>
    <w:p w14:paraId="12508113" w14:textId="77777777" w:rsidR="0021251E" w:rsidRDefault="0021251E" w:rsidP="0021251E">
      <w:pPr>
        <w:numPr>
          <w:ilvl w:val="0"/>
          <w:numId w:val="25"/>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 resultado do Exame de Qualificação é “Aprovado” ou “Reprovado”, não sendo atribuído conceito ou crédito.</w:t>
      </w:r>
    </w:p>
    <w:p w14:paraId="35746BB4" w14:textId="77777777" w:rsidR="0021251E" w:rsidRDefault="0021251E" w:rsidP="0021251E">
      <w:pPr>
        <w:spacing w:line="360" w:lineRule="auto"/>
        <w:ind w:left="1985"/>
        <w:contextualSpacing/>
        <w:jc w:val="both"/>
        <w:rPr>
          <w:rFonts w:ascii="Times New Roman" w:eastAsia="Times New Roman" w:hAnsi="Times New Roman" w:cs="Times New Roman"/>
          <w:color w:val="0070C0"/>
        </w:rPr>
      </w:pPr>
    </w:p>
    <w:p w14:paraId="4E549BE7"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aluno deve realizar a Defesa do Trabalho de Pesquisa em sessão pública e na presença de Comissão Examinadora. </w:t>
      </w:r>
      <w:r>
        <w:rPr>
          <w:rFonts w:ascii="Times New Roman" w:eastAsia="Times New Roman" w:hAnsi="Times New Roman" w:cs="Times New Roman"/>
          <w:color w:val="FF0000"/>
        </w:rPr>
        <w:t>(Art. 62.) (O Programa em Rede Nacional segue seus próprios critérios.)</w:t>
      </w:r>
    </w:p>
    <w:p w14:paraId="1EEDB9A6" w14:textId="77777777" w:rsidR="0021251E" w:rsidRDefault="0021251E" w:rsidP="0021251E">
      <w:pPr>
        <w:numPr>
          <w:ilvl w:val="0"/>
          <w:numId w:val="1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Os membros poderão participar da defesa à distância, sendo limitados a um membro no mestrado e a dois no doutorado.</w:t>
      </w:r>
    </w:p>
    <w:p w14:paraId="20F7C8C8" w14:textId="77777777" w:rsidR="0021251E" w:rsidRDefault="0021251E" w:rsidP="0021251E">
      <w:pPr>
        <w:numPr>
          <w:ilvl w:val="0"/>
          <w:numId w:val="1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A participação à distância deve constar na ata de defesa e ser homologada pelos membros da Comissão Examinadora presentes.</w:t>
      </w:r>
    </w:p>
    <w:p w14:paraId="5CDE7254" w14:textId="77777777" w:rsidR="0021251E" w:rsidRDefault="0021251E" w:rsidP="0021251E">
      <w:pPr>
        <w:numPr>
          <w:ilvl w:val="0"/>
          <w:numId w:val="1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A participação à distância deve ocorrer por videoconferência ou similar, ou mediante envio de parecer por escrito.</w:t>
      </w:r>
    </w:p>
    <w:p w14:paraId="5CD4D9E7" w14:textId="77777777" w:rsidR="0021251E" w:rsidRDefault="0021251E" w:rsidP="0021251E">
      <w:pPr>
        <w:numPr>
          <w:ilvl w:val="0"/>
          <w:numId w:val="1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O parecer circunstanciado e assinado pelo membro não presente deve ser lido na ocasião da defesa e </w:t>
      </w:r>
      <w:r w:rsidRPr="009246AF">
        <w:rPr>
          <w:rFonts w:ascii="Times New Roman" w:eastAsia="Times New Roman" w:hAnsi="Times New Roman" w:cs="Times New Roman"/>
        </w:rPr>
        <w:t>ratificado</w:t>
      </w:r>
      <w:r>
        <w:rPr>
          <w:rFonts w:ascii="Times New Roman" w:eastAsia="Times New Roman" w:hAnsi="Times New Roman" w:cs="Times New Roman"/>
        </w:rPr>
        <w:t xml:space="preserve"> pelos demais membros.</w:t>
      </w:r>
    </w:p>
    <w:p w14:paraId="6CB86781" w14:textId="77777777" w:rsidR="0021251E" w:rsidRDefault="0021251E" w:rsidP="0021251E">
      <w:pPr>
        <w:numPr>
          <w:ilvl w:val="0"/>
          <w:numId w:val="1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No caso de dois participantes à distância, pelo menos um destes deve participar por videoconferência ou similar.</w:t>
      </w:r>
    </w:p>
    <w:p w14:paraId="7967B1FA" w14:textId="77777777" w:rsidR="0021251E" w:rsidRDefault="0021251E" w:rsidP="0021251E">
      <w:pPr>
        <w:numPr>
          <w:ilvl w:val="0"/>
          <w:numId w:val="1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encerramento da sessão pública é formalizado com a leitura e assinatura da ata de defesa.</w:t>
      </w:r>
    </w:p>
    <w:p w14:paraId="1A23B63D" w14:textId="77777777" w:rsidR="0021251E" w:rsidRDefault="0021251E" w:rsidP="0021251E">
      <w:pPr>
        <w:numPr>
          <w:ilvl w:val="0"/>
          <w:numId w:val="11"/>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A defesa poderá ser realizada em sessão de acesso restrito, mediante comprovação de necessidade em função de propriedade intelectual, conforme previsto em resolução específica</w:t>
      </w:r>
      <w:r w:rsidR="004424BC">
        <w:rPr>
          <w:rFonts w:ascii="Times New Roman" w:eastAsia="Times New Roman" w:hAnsi="Times New Roman" w:cs="Times New Roman"/>
        </w:rPr>
        <w:t>;</w:t>
      </w:r>
    </w:p>
    <w:p w14:paraId="671303B8" w14:textId="77777777" w:rsidR="0021251E" w:rsidRDefault="0021251E" w:rsidP="0021251E">
      <w:pPr>
        <w:numPr>
          <w:ilvl w:val="0"/>
          <w:numId w:val="11"/>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 data, local e horário da Defesa do Trabalho de Pesquisa é comunicado ao aluno pelo Coordenador.</w:t>
      </w:r>
    </w:p>
    <w:p w14:paraId="5F82A792" w14:textId="77777777" w:rsidR="0021251E" w:rsidRDefault="0021251E" w:rsidP="0021251E">
      <w:pPr>
        <w:spacing w:line="360" w:lineRule="auto"/>
        <w:ind w:left="1985"/>
        <w:contextualSpacing/>
        <w:jc w:val="both"/>
        <w:rPr>
          <w:rFonts w:ascii="Times New Roman" w:eastAsia="Times New Roman" w:hAnsi="Times New Roman" w:cs="Times New Roman"/>
          <w:color w:val="0070C0"/>
        </w:rPr>
      </w:pPr>
    </w:p>
    <w:p w14:paraId="3263844D"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lastRenderedPageBreak/>
        <w:t>A Comissão Examinadora da Defesa do Trabalho de Pesquisa é constituída por um Presidente e no mínimo dois membros titulares</w:t>
      </w:r>
      <w:r>
        <w:rPr>
          <w:rFonts w:ascii="Times New Roman" w:eastAsia="Times New Roman" w:hAnsi="Times New Roman" w:cs="Times New Roman"/>
          <w:color w:val="0070C0"/>
        </w:rPr>
        <w:t>, no caso do Mestrado, e no mínimo quatro membros titulares, no caso do Doutorado</w:t>
      </w:r>
      <w:r>
        <w:rPr>
          <w:rFonts w:ascii="Times New Roman" w:eastAsia="Times New Roman" w:hAnsi="Times New Roman" w:cs="Times New Roman"/>
        </w:rPr>
        <w:t xml:space="preserve">. </w:t>
      </w:r>
      <w:r>
        <w:rPr>
          <w:rFonts w:ascii="Times New Roman" w:eastAsia="Times New Roman" w:hAnsi="Times New Roman" w:cs="Times New Roman"/>
          <w:color w:val="FF0000"/>
        </w:rPr>
        <w:t>(Art. 63.) (A parte opcional é apenas para programa somente com curso de mestrado.)</w:t>
      </w:r>
    </w:p>
    <w:p w14:paraId="2ED745E8" w14:textId="77777777" w:rsidR="0021251E" w:rsidRDefault="0021251E" w:rsidP="0021251E">
      <w:pPr>
        <w:numPr>
          <w:ilvl w:val="0"/>
          <w:numId w:val="3"/>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Os membros da Comissão Examinadora devem possuir título de doutor. </w:t>
      </w:r>
      <w:r>
        <w:rPr>
          <w:rFonts w:ascii="Times New Roman" w:eastAsia="Times New Roman" w:hAnsi="Times New Roman" w:cs="Times New Roman"/>
          <w:color w:val="FF0000"/>
        </w:rPr>
        <w:t>(No mestrado profissional, a Comissão Examinadora pode incluir um único membro com título de mestre, considerados os critérios da área de avaliação.)</w:t>
      </w:r>
    </w:p>
    <w:p w14:paraId="13A19725" w14:textId="77777777" w:rsidR="0021251E" w:rsidRDefault="0021251E" w:rsidP="0021251E">
      <w:pPr>
        <w:numPr>
          <w:ilvl w:val="0"/>
          <w:numId w:val="3"/>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Presidente da Comissão Examinadora é o Orientador.</w:t>
      </w:r>
    </w:p>
    <w:p w14:paraId="39303352" w14:textId="77777777" w:rsidR="0021251E" w:rsidRDefault="0021251E" w:rsidP="0021251E">
      <w:pPr>
        <w:numPr>
          <w:ilvl w:val="0"/>
          <w:numId w:val="3"/>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Excluído o Presidente, pelo menos metade dos membros da Comissão Examinadora deve ser externa à UTFPR. </w:t>
      </w:r>
      <w:r>
        <w:rPr>
          <w:rFonts w:ascii="Times New Roman" w:eastAsia="Times New Roman" w:hAnsi="Times New Roman" w:cs="Times New Roman"/>
          <w:color w:val="FF0000"/>
        </w:rPr>
        <w:t>(Os critérios da área de avaliação devem ser respeitados)</w:t>
      </w:r>
      <w:r>
        <w:rPr>
          <w:rFonts w:ascii="Times New Roman" w:eastAsia="Times New Roman" w:hAnsi="Times New Roman" w:cs="Times New Roman"/>
        </w:rPr>
        <w:t>.</w:t>
      </w:r>
    </w:p>
    <w:p w14:paraId="092D9235" w14:textId="77777777" w:rsidR="0021251E" w:rsidRDefault="0021251E" w:rsidP="0021251E">
      <w:pPr>
        <w:numPr>
          <w:ilvl w:val="0"/>
          <w:numId w:val="3"/>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Na impossibilidade de participação do Orientador, este pode ser substituído pelo Coorientador e na impossibilidade deste por um docente do programa indicado pelo Coordenador.</w:t>
      </w:r>
    </w:p>
    <w:p w14:paraId="344E9E52" w14:textId="77777777" w:rsidR="0021251E" w:rsidRDefault="0021251E" w:rsidP="0021251E">
      <w:pPr>
        <w:numPr>
          <w:ilvl w:val="0"/>
          <w:numId w:val="3"/>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Quando da participação do Orientador, o Coorientador não poderá participar da Comissão Examinadora, </w:t>
      </w:r>
      <w:r w:rsidRPr="007A36A7">
        <w:rPr>
          <w:rFonts w:ascii="Times New Roman" w:eastAsia="Times New Roman" w:hAnsi="Times New Roman" w:cs="Times New Roman"/>
        </w:rPr>
        <w:t>devendo ter seus nomes registrados no Trabalho de Pesquisa e na Ata de Defesa.</w:t>
      </w:r>
    </w:p>
    <w:p w14:paraId="471C89ED" w14:textId="77777777" w:rsidR="0021251E" w:rsidRDefault="0021251E" w:rsidP="0021251E">
      <w:pPr>
        <w:numPr>
          <w:ilvl w:val="0"/>
          <w:numId w:val="3"/>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 Comissão Examinadora possui membros suplentes para no mínimo metade dos membros titulares.</w:t>
      </w:r>
    </w:p>
    <w:p w14:paraId="2CE436A5" w14:textId="77777777" w:rsidR="0021251E" w:rsidRDefault="0021251E" w:rsidP="0021251E">
      <w:pPr>
        <w:numPr>
          <w:ilvl w:val="0"/>
          <w:numId w:val="3"/>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A constituição da Comissão Examinadora é comunicada oficialmente ao aluno pelo Coordenador.</w:t>
      </w:r>
    </w:p>
    <w:p w14:paraId="4A1120D9" w14:textId="77777777" w:rsidR="0021251E" w:rsidRDefault="0021251E" w:rsidP="0021251E">
      <w:pPr>
        <w:numPr>
          <w:ilvl w:val="0"/>
          <w:numId w:val="3"/>
        </w:numPr>
        <w:spacing w:line="360" w:lineRule="auto"/>
        <w:ind w:left="1985" w:hanging="566"/>
        <w:contextualSpacing/>
        <w:jc w:val="both"/>
        <w:rPr>
          <w:rFonts w:ascii="Times New Roman" w:eastAsia="Times New Roman" w:hAnsi="Times New Roman" w:cs="Times New Roman"/>
          <w:color w:val="0070C0"/>
        </w:rPr>
      </w:pPr>
      <w:r>
        <w:rPr>
          <w:rFonts w:ascii="Times New Roman" w:eastAsia="Times New Roman" w:hAnsi="Times New Roman" w:cs="Times New Roman"/>
          <w:color w:val="0070C0"/>
        </w:rPr>
        <w:t>Outro item específico do programa.</w:t>
      </w:r>
    </w:p>
    <w:p w14:paraId="0E25F48F" w14:textId="77777777" w:rsidR="004424BC" w:rsidRDefault="004424BC" w:rsidP="004424BC">
      <w:pPr>
        <w:spacing w:line="360" w:lineRule="auto"/>
        <w:ind w:left="1985"/>
        <w:contextualSpacing/>
        <w:jc w:val="both"/>
        <w:rPr>
          <w:rFonts w:ascii="Times New Roman" w:eastAsia="Times New Roman" w:hAnsi="Times New Roman" w:cs="Times New Roman"/>
          <w:color w:val="0070C0"/>
        </w:rPr>
      </w:pPr>
    </w:p>
    <w:p w14:paraId="6123CF9D"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trabalho de pesquisa de mestrado </w:t>
      </w:r>
      <w:r>
        <w:rPr>
          <w:rFonts w:ascii="Times New Roman" w:eastAsia="Times New Roman" w:hAnsi="Times New Roman" w:cs="Times New Roman"/>
          <w:color w:val="0070C0"/>
        </w:rPr>
        <w:t xml:space="preserve">ou doutorado </w:t>
      </w:r>
      <w:r>
        <w:rPr>
          <w:rFonts w:ascii="Times New Roman" w:eastAsia="Times New Roman" w:hAnsi="Times New Roman" w:cs="Times New Roman"/>
        </w:rPr>
        <w:t xml:space="preserve">é considerado “Aprovado”, “Aprovado </w:t>
      </w:r>
      <w:r w:rsidRPr="009246AF">
        <w:rPr>
          <w:rFonts w:ascii="Times New Roman" w:eastAsia="Times New Roman" w:hAnsi="Times New Roman" w:cs="Times New Roman"/>
        </w:rPr>
        <w:t>com restrições” ou</w:t>
      </w:r>
      <w:r>
        <w:rPr>
          <w:rFonts w:ascii="Times New Roman" w:eastAsia="Times New Roman" w:hAnsi="Times New Roman" w:cs="Times New Roman"/>
        </w:rPr>
        <w:t xml:space="preserve"> “Reprovado”, segundo a avaliação da maioria dos membros da Comissão Examinadora. </w:t>
      </w:r>
      <w:r>
        <w:rPr>
          <w:rFonts w:ascii="Times New Roman" w:eastAsia="Times New Roman" w:hAnsi="Times New Roman" w:cs="Times New Roman"/>
          <w:color w:val="FF0000"/>
        </w:rPr>
        <w:t>(Art. 64.)</w:t>
      </w:r>
    </w:p>
    <w:p w14:paraId="35E0A6AF" w14:textId="77777777" w:rsidR="0021251E" w:rsidRDefault="0021251E" w:rsidP="0021251E">
      <w:pPr>
        <w:numPr>
          <w:ilvl w:val="0"/>
          <w:numId w:val="5"/>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No caso do trabalho ser “Aprovado”:</w:t>
      </w:r>
    </w:p>
    <w:p w14:paraId="06674997" w14:textId="77777777" w:rsidR="0021251E" w:rsidRDefault="0021251E" w:rsidP="0021251E">
      <w:pPr>
        <w:numPr>
          <w:ilvl w:val="0"/>
          <w:numId w:val="14"/>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rPr>
        <w:t>O Presidente da Comissão Examinadora deve registrar na Ata de Defesa o prazo para a entrega da versão final;</w:t>
      </w:r>
    </w:p>
    <w:p w14:paraId="437EDA4E" w14:textId="77777777" w:rsidR="0021251E" w:rsidRDefault="0021251E" w:rsidP="0021251E">
      <w:pPr>
        <w:numPr>
          <w:ilvl w:val="0"/>
          <w:numId w:val="14"/>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rPr>
        <w:t>O prazo para a entrega da versão final não pode ser superior a 90 (noventa) dias;</w:t>
      </w:r>
    </w:p>
    <w:p w14:paraId="7489C1DE" w14:textId="77777777" w:rsidR="0021251E" w:rsidRDefault="0021251E" w:rsidP="0021251E">
      <w:pPr>
        <w:numPr>
          <w:ilvl w:val="0"/>
          <w:numId w:val="14"/>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rPr>
        <w:t>O Orientador deve atestar a versão final.</w:t>
      </w:r>
    </w:p>
    <w:p w14:paraId="63DF5230" w14:textId="77777777" w:rsidR="0021251E" w:rsidRDefault="0021251E" w:rsidP="0021251E">
      <w:pPr>
        <w:spacing w:line="360" w:lineRule="auto"/>
        <w:ind w:left="2705"/>
        <w:contextualSpacing/>
        <w:jc w:val="both"/>
        <w:rPr>
          <w:rFonts w:ascii="Times New Roman" w:eastAsia="Times New Roman" w:hAnsi="Times New Roman" w:cs="Times New Roman"/>
        </w:rPr>
      </w:pPr>
    </w:p>
    <w:p w14:paraId="0960F50D" w14:textId="77777777" w:rsidR="0021251E" w:rsidRDefault="0021251E" w:rsidP="0021251E">
      <w:pPr>
        <w:numPr>
          <w:ilvl w:val="0"/>
          <w:numId w:val="5"/>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 xml:space="preserve">No caso do trabalho ser “Aprovado com </w:t>
      </w:r>
      <w:r w:rsidR="004424BC">
        <w:rPr>
          <w:rFonts w:ascii="Times New Roman" w:eastAsia="Times New Roman" w:hAnsi="Times New Roman" w:cs="Times New Roman"/>
        </w:rPr>
        <w:t>restrições</w:t>
      </w:r>
      <w:r w:rsidRPr="009246AF">
        <w:rPr>
          <w:rFonts w:ascii="Times New Roman" w:eastAsia="Times New Roman" w:hAnsi="Times New Roman" w:cs="Times New Roman"/>
        </w:rPr>
        <w:t>”:</w:t>
      </w:r>
    </w:p>
    <w:p w14:paraId="67A59FA1" w14:textId="77777777" w:rsidR="0021251E" w:rsidRDefault="0021251E" w:rsidP="0021251E">
      <w:pPr>
        <w:numPr>
          <w:ilvl w:val="0"/>
          <w:numId w:val="16"/>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rPr>
        <w:t xml:space="preserve">O Presidente da Comissão Examinadora deve registrar na Ata de Defesa o membro da Comissão Examinadora designado para </w:t>
      </w:r>
      <w:r>
        <w:rPr>
          <w:rFonts w:ascii="Times New Roman" w:eastAsia="Times New Roman" w:hAnsi="Times New Roman" w:cs="Times New Roman"/>
        </w:rPr>
        <w:lastRenderedPageBreak/>
        <w:t>verificar o cumprimento das exigências e o prazo para a entrega da versão final;</w:t>
      </w:r>
    </w:p>
    <w:p w14:paraId="57E9CE43" w14:textId="77777777" w:rsidR="0021251E" w:rsidRDefault="0021251E" w:rsidP="0021251E">
      <w:pPr>
        <w:numPr>
          <w:ilvl w:val="0"/>
          <w:numId w:val="16"/>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rPr>
        <w:t>O membro designado não pode ser o Orientador nem o Coorientador;</w:t>
      </w:r>
    </w:p>
    <w:p w14:paraId="3F9AB3F6" w14:textId="77777777" w:rsidR="0021251E" w:rsidRDefault="0021251E" w:rsidP="0021251E">
      <w:pPr>
        <w:numPr>
          <w:ilvl w:val="0"/>
          <w:numId w:val="16"/>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rPr>
        <w:t>O prazo para a entrega da versão final não pode ser superior a 90 (noventa) dias.</w:t>
      </w:r>
    </w:p>
    <w:p w14:paraId="2CF6B31E" w14:textId="77777777" w:rsidR="0021251E" w:rsidRDefault="0021251E" w:rsidP="0021251E">
      <w:pPr>
        <w:numPr>
          <w:ilvl w:val="0"/>
          <w:numId w:val="16"/>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rPr>
        <w:t>Após a entrega da versão final, o membro designado deve registrar na Ata de Defesa o cumprimento ou não das exigências;</w:t>
      </w:r>
    </w:p>
    <w:p w14:paraId="0F425C12" w14:textId="77777777" w:rsidR="0021251E" w:rsidRDefault="0021251E" w:rsidP="0021251E">
      <w:pPr>
        <w:numPr>
          <w:ilvl w:val="0"/>
          <w:numId w:val="16"/>
        </w:numPr>
        <w:spacing w:line="360" w:lineRule="auto"/>
        <w:ind w:hanging="360"/>
        <w:contextualSpacing/>
        <w:jc w:val="both"/>
        <w:rPr>
          <w:rFonts w:ascii="Times New Roman" w:eastAsia="Times New Roman" w:hAnsi="Times New Roman" w:cs="Times New Roman"/>
        </w:rPr>
      </w:pPr>
      <w:r>
        <w:rPr>
          <w:rFonts w:ascii="Times New Roman" w:eastAsia="Times New Roman" w:hAnsi="Times New Roman" w:cs="Times New Roman"/>
        </w:rPr>
        <w:t>O trabalho de pesquisa é considerado aprovado somente se as exigências forem cumpridas.</w:t>
      </w:r>
    </w:p>
    <w:p w14:paraId="7FD2CDAA" w14:textId="77777777" w:rsidR="0021251E" w:rsidRDefault="0021251E" w:rsidP="0021251E">
      <w:pPr>
        <w:numPr>
          <w:ilvl w:val="0"/>
          <w:numId w:val="5"/>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O trabalho de pesquisa será homologado como “Reprovado” pelo Coordenador, caso o aluno não atender o prazo para a entrega da versão final de que tratam os parágrafos 1º e 2º.</w:t>
      </w:r>
    </w:p>
    <w:p w14:paraId="5528FCA0" w14:textId="77777777" w:rsidR="004424BC" w:rsidRDefault="004424BC" w:rsidP="004424BC">
      <w:pPr>
        <w:spacing w:line="360" w:lineRule="auto"/>
        <w:ind w:left="1985"/>
        <w:contextualSpacing/>
        <w:jc w:val="both"/>
        <w:rPr>
          <w:rFonts w:ascii="Times New Roman" w:eastAsia="Times New Roman" w:hAnsi="Times New Roman" w:cs="Times New Roman"/>
        </w:rPr>
      </w:pPr>
    </w:p>
    <w:p w14:paraId="2070685C"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A homologação do trabalho de pesquisa é realizada a partir dos seguintes documentos: </w:t>
      </w:r>
      <w:r>
        <w:rPr>
          <w:rFonts w:ascii="Times New Roman" w:eastAsia="Times New Roman" w:hAnsi="Times New Roman" w:cs="Times New Roman"/>
          <w:color w:val="FF0000"/>
        </w:rPr>
        <w:t>(Art. 65.)</w:t>
      </w:r>
    </w:p>
    <w:p w14:paraId="136049EC" w14:textId="77777777" w:rsidR="0021251E" w:rsidRDefault="0021251E" w:rsidP="0021251E">
      <w:pPr>
        <w:numPr>
          <w:ilvl w:val="0"/>
          <w:numId w:val="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Ata de Defesa;</w:t>
      </w:r>
    </w:p>
    <w:p w14:paraId="7000948F" w14:textId="77777777" w:rsidR="0021251E" w:rsidRDefault="0021251E" w:rsidP="0021251E">
      <w:pPr>
        <w:numPr>
          <w:ilvl w:val="0"/>
          <w:numId w:val="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Termo de Aprovação;</w:t>
      </w:r>
    </w:p>
    <w:p w14:paraId="61502A22" w14:textId="77777777" w:rsidR="0021251E" w:rsidRDefault="0021251E" w:rsidP="0021251E">
      <w:pPr>
        <w:numPr>
          <w:ilvl w:val="0"/>
          <w:numId w:val="8"/>
        </w:numPr>
        <w:spacing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Cópia digital da versão final;</w:t>
      </w:r>
    </w:p>
    <w:p w14:paraId="5B6D41AD" w14:textId="77777777" w:rsidR="0021251E" w:rsidRDefault="0021251E" w:rsidP="0021251E">
      <w:pPr>
        <w:numPr>
          <w:ilvl w:val="0"/>
          <w:numId w:val="8"/>
        </w:numPr>
        <w:spacing w:after="240" w:line="360" w:lineRule="auto"/>
        <w:ind w:left="1985" w:hanging="566"/>
        <w:contextualSpacing/>
        <w:jc w:val="both"/>
        <w:rPr>
          <w:rFonts w:ascii="Times New Roman" w:eastAsia="Times New Roman" w:hAnsi="Times New Roman" w:cs="Times New Roman"/>
        </w:rPr>
      </w:pPr>
      <w:r>
        <w:rPr>
          <w:rFonts w:ascii="Times New Roman" w:eastAsia="Times New Roman" w:hAnsi="Times New Roman" w:cs="Times New Roman"/>
        </w:rPr>
        <w:t>Declaração da Biblioteca de que as exigências para publicação foram atendidas.</w:t>
      </w:r>
    </w:p>
    <w:p w14:paraId="097D7633" w14:textId="77777777" w:rsidR="0021251E" w:rsidRDefault="0021251E" w:rsidP="0021251E">
      <w:pPr>
        <w:spacing w:after="240" w:line="360" w:lineRule="auto"/>
        <w:ind w:left="1985"/>
        <w:contextualSpacing/>
        <w:jc w:val="both"/>
        <w:rPr>
          <w:rFonts w:ascii="Times New Roman" w:eastAsia="Times New Roman" w:hAnsi="Times New Roman" w:cs="Times New Roman"/>
        </w:rPr>
      </w:pPr>
    </w:p>
    <w:p w14:paraId="2D2C28AB" w14:textId="77777777" w:rsidR="0021251E" w:rsidRDefault="0021251E" w:rsidP="0021251E">
      <w:pPr>
        <w:spacing w:after="240" w:line="360" w:lineRule="auto"/>
        <w:ind w:left="1985"/>
        <w:jc w:val="both"/>
      </w:pPr>
      <w:r>
        <w:rPr>
          <w:rFonts w:ascii="Times New Roman" w:eastAsia="Times New Roman" w:hAnsi="Times New Roman" w:cs="Times New Roman"/>
        </w:rPr>
        <w:t>Parágrafo Único -</w:t>
      </w:r>
      <w:r>
        <w:rPr>
          <w:rFonts w:ascii="Times New Roman" w:eastAsia="Times New Roman" w:hAnsi="Times New Roman" w:cs="Times New Roman"/>
        </w:rPr>
        <w:tab/>
        <w:t>O diploma será emitido com base nas informações contidas na homologação.</w:t>
      </w:r>
    </w:p>
    <w:p w14:paraId="1220ED0F" w14:textId="77777777" w:rsidR="0021251E" w:rsidRDefault="0021251E" w:rsidP="0021251E">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Diploma é assinado pelo Reitor da UTFPR e pelo diplomado. </w:t>
      </w:r>
      <w:r>
        <w:rPr>
          <w:rFonts w:ascii="Times New Roman" w:eastAsia="Times New Roman" w:hAnsi="Times New Roman" w:cs="Times New Roman"/>
          <w:color w:val="FF0000"/>
        </w:rPr>
        <w:t>(Art. 66.)</w:t>
      </w:r>
    </w:p>
    <w:p w14:paraId="14331020" w14:textId="77777777" w:rsidR="0021251E" w:rsidRDefault="0021251E" w:rsidP="0021251E">
      <w:pPr>
        <w:spacing w:after="240" w:line="360" w:lineRule="auto"/>
        <w:jc w:val="center"/>
      </w:pPr>
    </w:p>
    <w:p w14:paraId="05FE4D88" w14:textId="77777777" w:rsidR="0021251E" w:rsidRDefault="0021251E" w:rsidP="0021251E">
      <w:pPr>
        <w:spacing w:after="240" w:line="360" w:lineRule="auto"/>
        <w:jc w:val="center"/>
      </w:pPr>
      <w:r>
        <w:rPr>
          <w:rFonts w:ascii="Times New Roman" w:eastAsia="Times New Roman" w:hAnsi="Times New Roman" w:cs="Times New Roman"/>
          <w:b/>
        </w:rPr>
        <w:t>CAPÍTULO VII</w:t>
      </w:r>
      <w:r>
        <w:rPr>
          <w:rFonts w:ascii="Times New Roman" w:eastAsia="Times New Roman" w:hAnsi="Times New Roman" w:cs="Times New Roman"/>
          <w:b/>
        </w:rPr>
        <w:br/>
        <w:t>COTUTELA</w:t>
      </w:r>
    </w:p>
    <w:p w14:paraId="07F10CD6" w14:textId="77777777" w:rsidR="0021251E" w:rsidRDefault="0021251E" w:rsidP="0021251E">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 Programa pode aceitar aluno de </w:t>
      </w:r>
      <w:r w:rsidRPr="00A74517">
        <w:rPr>
          <w:rFonts w:ascii="Times New Roman" w:eastAsia="Times New Roman" w:hAnsi="Times New Roman" w:cs="Times New Roman"/>
          <w:color w:val="5B9BD5" w:themeColor="accent1"/>
        </w:rPr>
        <w:t>mestrado</w:t>
      </w:r>
      <w:r w:rsidR="004424BC">
        <w:rPr>
          <w:rFonts w:ascii="Times New Roman" w:eastAsia="Times New Roman" w:hAnsi="Times New Roman" w:cs="Times New Roman"/>
          <w:color w:val="5B9BD5" w:themeColor="accent1"/>
        </w:rPr>
        <w:t xml:space="preserve"> </w:t>
      </w:r>
      <w:r>
        <w:rPr>
          <w:rFonts w:ascii="Times New Roman" w:eastAsia="Times New Roman" w:hAnsi="Times New Roman" w:cs="Times New Roman"/>
          <w:color w:val="0070C0"/>
        </w:rPr>
        <w:t xml:space="preserve">ou doutorado </w:t>
      </w:r>
      <w:r>
        <w:rPr>
          <w:rFonts w:ascii="Times New Roman" w:eastAsia="Times New Roman" w:hAnsi="Times New Roman" w:cs="Times New Roman"/>
        </w:rPr>
        <w:t xml:space="preserve">em cotutela com instituições estrangeiras de reconhecida competência. </w:t>
      </w:r>
      <w:r>
        <w:rPr>
          <w:rFonts w:ascii="Times New Roman" w:eastAsia="Times New Roman" w:hAnsi="Times New Roman" w:cs="Times New Roman"/>
          <w:color w:val="FF0000"/>
        </w:rPr>
        <w:t>(Art. 69.)</w:t>
      </w:r>
    </w:p>
    <w:p w14:paraId="45862A95" w14:textId="77777777" w:rsidR="0021251E" w:rsidRDefault="0021251E" w:rsidP="0021251E">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A formação e orientação do aluno são compartilhadas com um programa de pós-graduação de uma Instituição Estrangeira.</w:t>
      </w:r>
    </w:p>
    <w:p w14:paraId="471C82DA" w14:textId="77777777" w:rsidR="0021251E" w:rsidRDefault="0021251E" w:rsidP="0021251E">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A cotutela é estabelecida por um Convênio de Cooperação entre a UTFPR e a Instituição Estrangeira. </w:t>
      </w:r>
      <w:r>
        <w:rPr>
          <w:rFonts w:ascii="Times New Roman" w:eastAsia="Times New Roman" w:hAnsi="Times New Roman" w:cs="Times New Roman"/>
          <w:color w:val="FF0000"/>
        </w:rPr>
        <w:t>(Art. 70.)</w:t>
      </w:r>
    </w:p>
    <w:p w14:paraId="2BD4AE2D" w14:textId="77777777" w:rsidR="0021251E" w:rsidRDefault="0021251E" w:rsidP="0021251E">
      <w:pPr>
        <w:spacing w:after="240" w:line="360" w:lineRule="auto"/>
        <w:ind w:firstLine="567"/>
        <w:jc w:val="both"/>
        <w:rPr>
          <w:rFonts w:ascii="Times New Roman" w:eastAsia="Times New Roman" w:hAnsi="Times New Roman" w:cs="Times New Roman"/>
        </w:rPr>
      </w:pPr>
      <w:r>
        <w:rPr>
          <w:rFonts w:ascii="Times New Roman" w:eastAsia="Times New Roman" w:hAnsi="Times New Roman" w:cs="Times New Roman"/>
        </w:rPr>
        <w:t>§1º - O Convênio de Cooperação deve ser aprovado pelo Colegiado, considerando princípios de reciprocidade entre as instituições conveniadas.</w:t>
      </w:r>
    </w:p>
    <w:p w14:paraId="192ACB0B" w14:textId="77777777" w:rsidR="0021251E" w:rsidRPr="00532E69" w:rsidRDefault="0021251E" w:rsidP="0021251E">
      <w:pPr>
        <w:spacing w:line="240" w:lineRule="auto"/>
        <w:ind w:firstLine="720"/>
        <w:jc w:val="both"/>
        <w:rPr>
          <w:rFonts w:ascii="Times New Roman" w:eastAsia="Times New Roman" w:hAnsi="Times New Roman" w:cs="Times New Roman"/>
        </w:rPr>
      </w:pPr>
      <w:r w:rsidRPr="00532E69">
        <w:rPr>
          <w:rFonts w:ascii="Times New Roman" w:eastAsia="Times New Roman" w:hAnsi="Times New Roman" w:cs="Times New Roman"/>
        </w:rPr>
        <w:t>§2º - O Convênio de Cooperação deve estabelecer:</w:t>
      </w:r>
    </w:p>
    <w:p w14:paraId="19BC1E8B" w14:textId="77777777" w:rsidR="0021251E" w:rsidRPr="00532E69" w:rsidRDefault="0021251E" w:rsidP="0021251E">
      <w:pPr>
        <w:pStyle w:val="PargrafodaLista"/>
        <w:numPr>
          <w:ilvl w:val="0"/>
          <w:numId w:val="39"/>
        </w:numPr>
        <w:spacing w:line="360" w:lineRule="auto"/>
        <w:ind w:left="1701" w:hanging="426"/>
        <w:jc w:val="both"/>
        <w:rPr>
          <w:rFonts w:ascii="Times New Roman" w:hAnsi="Times New Roman" w:cs="Times New Roman"/>
        </w:rPr>
      </w:pPr>
      <w:r w:rsidRPr="00532E69">
        <w:rPr>
          <w:rFonts w:ascii="Times New Roman" w:hAnsi="Times New Roman" w:cs="Times New Roman"/>
        </w:rPr>
        <w:t>Os critérios acadêmicos para concessão do Título;</w:t>
      </w:r>
    </w:p>
    <w:p w14:paraId="60EC8127" w14:textId="77777777" w:rsidR="0021251E" w:rsidRPr="00532E69" w:rsidRDefault="0021251E" w:rsidP="0021251E">
      <w:pPr>
        <w:pStyle w:val="PargrafodaLista"/>
        <w:numPr>
          <w:ilvl w:val="0"/>
          <w:numId w:val="39"/>
        </w:numPr>
        <w:spacing w:after="240" w:line="360" w:lineRule="auto"/>
        <w:ind w:left="1701" w:hanging="426"/>
        <w:jc w:val="both"/>
        <w:rPr>
          <w:rFonts w:ascii="Times New Roman" w:hAnsi="Times New Roman" w:cs="Times New Roman"/>
        </w:rPr>
      </w:pPr>
      <w:r w:rsidRPr="00532E69">
        <w:rPr>
          <w:rFonts w:ascii="Times New Roman" w:hAnsi="Times New Roman" w:cs="Times New Roman"/>
        </w:rPr>
        <w:t>A forma de financiamento;</w:t>
      </w:r>
    </w:p>
    <w:p w14:paraId="6C239A05" w14:textId="77777777" w:rsidR="0021251E" w:rsidRPr="00532E69" w:rsidRDefault="0021251E" w:rsidP="0021251E">
      <w:pPr>
        <w:pStyle w:val="PargrafodaLista"/>
        <w:numPr>
          <w:ilvl w:val="0"/>
          <w:numId w:val="39"/>
        </w:numPr>
        <w:spacing w:after="240" w:line="360" w:lineRule="auto"/>
        <w:ind w:left="1701" w:hanging="426"/>
        <w:jc w:val="both"/>
        <w:rPr>
          <w:rFonts w:ascii="Times New Roman" w:hAnsi="Times New Roman" w:cs="Times New Roman"/>
        </w:rPr>
      </w:pPr>
      <w:r w:rsidRPr="00532E69">
        <w:rPr>
          <w:rFonts w:ascii="Times New Roman" w:hAnsi="Times New Roman" w:cs="Times New Roman"/>
        </w:rPr>
        <w:t>As questões de propriedades intelectual decorrentes do trabalho desenvolvido;</w:t>
      </w:r>
    </w:p>
    <w:p w14:paraId="2CD89E64" w14:textId="77777777" w:rsidR="0021251E" w:rsidRPr="0044771B" w:rsidRDefault="0021251E" w:rsidP="0021251E">
      <w:pPr>
        <w:pStyle w:val="PargrafodaLista"/>
        <w:numPr>
          <w:ilvl w:val="0"/>
          <w:numId w:val="39"/>
        </w:numPr>
        <w:spacing w:after="240" w:line="360" w:lineRule="auto"/>
        <w:ind w:left="1701" w:hanging="426"/>
        <w:jc w:val="both"/>
        <w:rPr>
          <w:rFonts w:ascii="Times New Roman" w:hAnsi="Times New Roman" w:cs="Times New Roman"/>
        </w:rPr>
      </w:pPr>
      <w:r w:rsidRPr="00532E69">
        <w:rPr>
          <w:rFonts w:ascii="Times New Roman" w:hAnsi="Times New Roman" w:cs="Times New Roman"/>
        </w:rPr>
        <w:t>A forma e a documentação necessárias para a emissão do(s) diploma(s).</w:t>
      </w:r>
    </w:p>
    <w:p w14:paraId="0D411D73" w14:textId="77777777" w:rsidR="0021251E" w:rsidRPr="0044771B" w:rsidRDefault="0021251E" w:rsidP="0021251E">
      <w:pPr>
        <w:numPr>
          <w:ilvl w:val="0"/>
          <w:numId w:val="17"/>
        </w:numPr>
        <w:tabs>
          <w:tab w:val="left" w:pos="709"/>
        </w:tabs>
        <w:spacing w:after="240" w:line="360" w:lineRule="auto"/>
        <w:ind w:left="142" w:firstLine="567"/>
        <w:contextualSpacing/>
        <w:jc w:val="both"/>
        <w:rPr>
          <w:rFonts w:ascii="Times New Roman" w:eastAsia="Times New Roman" w:hAnsi="Times New Roman" w:cs="Times New Roman"/>
        </w:rPr>
      </w:pPr>
      <w:r w:rsidRPr="0044771B">
        <w:rPr>
          <w:rFonts w:ascii="Times New Roman" w:eastAsia="Times New Roman" w:hAnsi="Times New Roman" w:cs="Times New Roman"/>
        </w:rPr>
        <w:t xml:space="preserve">- O Convênio de Cooperação de cotutela é assinado pelo Reitor da </w:t>
      </w:r>
      <w:proofErr w:type="gramStart"/>
      <w:r w:rsidRPr="0044771B">
        <w:rPr>
          <w:rFonts w:ascii="Times New Roman" w:eastAsia="Times New Roman" w:hAnsi="Times New Roman" w:cs="Times New Roman"/>
        </w:rPr>
        <w:t>UTFPR.</w:t>
      </w:r>
      <w:r w:rsidR="000F0B20">
        <w:rPr>
          <w:rFonts w:ascii="Times New Roman" w:eastAsia="Times New Roman" w:hAnsi="Times New Roman" w:cs="Times New Roman"/>
          <w:color w:val="FF0000"/>
        </w:rPr>
        <w:t>(</w:t>
      </w:r>
      <w:proofErr w:type="gramEnd"/>
      <w:r w:rsidR="000F0B20">
        <w:rPr>
          <w:rFonts w:ascii="Times New Roman" w:eastAsia="Times New Roman" w:hAnsi="Times New Roman" w:cs="Times New Roman"/>
          <w:color w:val="FF0000"/>
        </w:rPr>
        <w:t>Art. 71</w:t>
      </w:r>
      <w:r w:rsidRPr="0044771B">
        <w:rPr>
          <w:rFonts w:ascii="Times New Roman" w:eastAsia="Times New Roman" w:hAnsi="Times New Roman" w:cs="Times New Roman"/>
          <w:color w:val="FF0000"/>
        </w:rPr>
        <w:t>)</w:t>
      </w:r>
    </w:p>
    <w:p w14:paraId="16138452" w14:textId="77777777" w:rsidR="0021251E" w:rsidRDefault="0021251E" w:rsidP="0021251E">
      <w:pPr>
        <w:tabs>
          <w:tab w:val="left" w:pos="1134"/>
        </w:tabs>
        <w:spacing w:after="240" w:line="360" w:lineRule="auto"/>
        <w:contextualSpacing/>
        <w:jc w:val="both"/>
        <w:rPr>
          <w:rFonts w:ascii="Times New Roman" w:eastAsia="Times New Roman" w:hAnsi="Times New Roman" w:cs="Times New Roman"/>
        </w:rPr>
      </w:pPr>
      <w:r>
        <w:rPr>
          <w:rFonts w:ascii="Times New Roman" w:eastAsia="Times New Roman" w:hAnsi="Times New Roman" w:cs="Times New Roman"/>
        </w:rPr>
        <w:tab/>
      </w:r>
      <w:r w:rsidRPr="0044771B">
        <w:rPr>
          <w:rFonts w:ascii="Times New Roman" w:eastAsia="Times New Roman" w:hAnsi="Times New Roman" w:cs="Times New Roman"/>
        </w:rPr>
        <w:t xml:space="preserve">Parágrafo único - O Reitor da UTFPR pode delegar </w:t>
      </w:r>
      <w:r>
        <w:rPr>
          <w:rFonts w:ascii="Times New Roman" w:eastAsia="Times New Roman" w:hAnsi="Times New Roman" w:cs="Times New Roman"/>
        </w:rPr>
        <w:t>ao Pró-Reitor de Pesquisa e Pós-</w:t>
      </w:r>
      <w:r w:rsidRPr="0044771B">
        <w:rPr>
          <w:rFonts w:ascii="Times New Roman" w:eastAsia="Times New Roman" w:hAnsi="Times New Roman" w:cs="Times New Roman"/>
        </w:rPr>
        <w:t>Graduação a assinatura dos convênios de cotutela.</w:t>
      </w:r>
    </w:p>
    <w:p w14:paraId="05C7F278" w14:textId="77777777" w:rsidR="0021251E" w:rsidRPr="0044771B" w:rsidRDefault="0021251E" w:rsidP="0021251E">
      <w:pPr>
        <w:tabs>
          <w:tab w:val="left" w:pos="1134"/>
        </w:tabs>
        <w:spacing w:after="240" w:line="360" w:lineRule="auto"/>
        <w:contextualSpacing/>
        <w:jc w:val="both"/>
        <w:rPr>
          <w:rFonts w:ascii="Times New Roman" w:eastAsia="Times New Roman" w:hAnsi="Times New Roman" w:cs="Times New Roman"/>
        </w:rPr>
      </w:pPr>
    </w:p>
    <w:p w14:paraId="62AD8D4E" w14:textId="77777777" w:rsidR="0021251E" w:rsidRPr="0044771B" w:rsidRDefault="0021251E" w:rsidP="0021251E">
      <w:pPr>
        <w:numPr>
          <w:ilvl w:val="0"/>
          <w:numId w:val="17"/>
        </w:numPr>
        <w:spacing w:after="240" w:line="360" w:lineRule="auto"/>
        <w:ind w:left="567" w:firstLine="77"/>
        <w:contextualSpacing/>
        <w:jc w:val="both"/>
        <w:rPr>
          <w:rFonts w:ascii="Times New Roman" w:eastAsia="Times New Roman" w:hAnsi="Times New Roman" w:cs="Times New Roman"/>
        </w:rPr>
      </w:pPr>
      <w:r w:rsidRPr="0044771B">
        <w:rPr>
          <w:rFonts w:ascii="Times New Roman" w:eastAsia="Times New Roman" w:hAnsi="Times New Roman" w:cs="Times New Roman"/>
        </w:rPr>
        <w:t>- O aluno em cotutela recebe o título de mestre ou doutor, grau outorgado por ambas as instituições envolvidas, na forma de dois diplomas, cada um outorgado por uma instituição</w:t>
      </w:r>
      <w:r w:rsidR="00F86B18">
        <w:rPr>
          <w:rFonts w:ascii="Times New Roman" w:eastAsia="Times New Roman" w:hAnsi="Times New Roman" w:cs="Times New Roman"/>
        </w:rPr>
        <w:t xml:space="preserve"> </w:t>
      </w:r>
      <w:r w:rsidRPr="0044771B">
        <w:rPr>
          <w:rFonts w:ascii="Times New Roman" w:eastAsia="Times New Roman" w:hAnsi="Times New Roman" w:cs="Times New Roman"/>
        </w:rPr>
        <w:t xml:space="preserve">ou, na forma de um único diploma, outorgado em conjunto por ambas as </w:t>
      </w:r>
      <w:proofErr w:type="gramStart"/>
      <w:r w:rsidRPr="0044771B">
        <w:rPr>
          <w:rFonts w:ascii="Times New Roman" w:eastAsia="Times New Roman" w:hAnsi="Times New Roman" w:cs="Times New Roman"/>
        </w:rPr>
        <w:t>instituições.</w:t>
      </w:r>
      <w:r w:rsidR="000F0B20">
        <w:rPr>
          <w:rFonts w:ascii="Times New Roman" w:eastAsia="Times New Roman" w:hAnsi="Times New Roman" w:cs="Times New Roman"/>
          <w:color w:val="FF0000"/>
        </w:rPr>
        <w:t>(</w:t>
      </w:r>
      <w:proofErr w:type="gramEnd"/>
      <w:r w:rsidR="000F0B20">
        <w:rPr>
          <w:rFonts w:ascii="Times New Roman" w:eastAsia="Times New Roman" w:hAnsi="Times New Roman" w:cs="Times New Roman"/>
          <w:color w:val="FF0000"/>
        </w:rPr>
        <w:t>Art. 72</w:t>
      </w:r>
      <w:r w:rsidRPr="0044771B">
        <w:rPr>
          <w:rFonts w:ascii="Times New Roman" w:eastAsia="Times New Roman" w:hAnsi="Times New Roman" w:cs="Times New Roman"/>
          <w:color w:val="FF0000"/>
        </w:rPr>
        <w:t>)</w:t>
      </w:r>
    </w:p>
    <w:p w14:paraId="3712CD84" w14:textId="77777777" w:rsidR="0021251E" w:rsidRDefault="0021251E" w:rsidP="0021251E">
      <w:pPr>
        <w:tabs>
          <w:tab w:val="left" w:pos="1134"/>
        </w:tabs>
        <w:spacing w:after="240" w:line="360" w:lineRule="auto"/>
        <w:ind w:left="1483"/>
        <w:contextualSpacing/>
        <w:jc w:val="both"/>
        <w:rPr>
          <w:rFonts w:ascii="Times New Roman" w:eastAsia="Times New Roman" w:hAnsi="Times New Roman" w:cs="Times New Roman"/>
        </w:rPr>
      </w:pPr>
      <w:r w:rsidRPr="0044771B">
        <w:rPr>
          <w:rFonts w:ascii="Times New Roman" w:eastAsia="Times New Roman" w:hAnsi="Times New Roman" w:cs="Times New Roman"/>
        </w:rPr>
        <w:t>Parágrafo único - O diploma emitido pela UTFPR deve conter menção ao trabalho em</w:t>
      </w:r>
      <w:r w:rsidR="00F86B18">
        <w:rPr>
          <w:rFonts w:ascii="Times New Roman" w:eastAsia="Times New Roman" w:hAnsi="Times New Roman" w:cs="Times New Roman"/>
        </w:rPr>
        <w:t xml:space="preserve"> </w:t>
      </w:r>
      <w:r w:rsidRPr="0044771B">
        <w:rPr>
          <w:rFonts w:ascii="Times New Roman" w:eastAsia="Times New Roman" w:hAnsi="Times New Roman" w:cs="Times New Roman"/>
        </w:rPr>
        <w:t>cotutela.</w:t>
      </w:r>
    </w:p>
    <w:p w14:paraId="6763152C" w14:textId="77777777" w:rsidR="0021251E" w:rsidRDefault="0021251E" w:rsidP="0021251E">
      <w:pPr>
        <w:tabs>
          <w:tab w:val="left" w:pos="1134"/>
        </w:tabs>
        <w:spacing w:after="240" w:line="360" w:lineRule="auto"/>
        <w:ind w:left="1134"/>
        <w:contextualSpacing/>
        <w:jc w:val="both"/>
        <w:rPr>
          <w:rFonts w:ascii="Times New Roman" w:eastAsia="Times New Roman" w:hAnsi="Times New Roman" w:cs="Times New Roman"/>
        </w:rPr>
      </w:pPr>
    </w:p>
    <w:p w14:paraId="5F30191E" w14:textId="77777777" w:rsidR="0021251E" w:rsidRDefault="0021251E" w:rsidP="0021251E">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A Defesa do Trabalho de Pesquisa pode ser única, na UTFPR ou na Instituição Estrangeira, com a participação de membros de ambas as instituições, de acordo com as normas estabelecidas no convênio de cooperação. </w:t>
      </w:r>
      <w:r>
        <w:rPr>
          <w:rFonts w:ascii="Times New Roman" w:eastAsia="Times New Roman" w:hAnsi="Times New Roman" w:cs="Times New Roman"/>
          <w:color w:val="FF0000"/>
        </w:rPr>
        <w:t>(Art. 73.)</w:t>
      </w:r>
    </w:p>
    <w:p w14:paraId="53406F76" w14:textId="77777777" w:rsidR="0021251E" w:rsidRDefault="0021251E" w:rsidP="0021251E">
      <w:pPr>
        <w:spacing w:after="240" w:line="360" w:lineRule="auto"/>
        <w:ind w:left="3261" w:hanging="1985"/>
        <w:jc w:val="both"/>
      </w:pPr>
      <w:r>
        <w:rPr>
          <w:rFonts w:ascii="Times New Roman" w:eastAsia="Times New Roman" w:hAnsi="Times New Roman" w:cs="Times New Roman"/>
        </w:rPr>
        <w:t>Parágrafo Único</w:t>
      </w:r>
      <w:r>
        <w:rPr>
          <w:rFonts w:ascii="Times New Roman" w:eastAsia="Times New Roman" w:hAnsi="Times New Roman" w:cs="Times New Roman"/>
        </w:rPr>
        <w:tab/>
        <w:t>O Trabalho de Pesquisa poderá ser redigido em língua estrangeira, estabelecida no convênio de cooperação, com resumo em português.</w:t>
      </w:r>
    </w:p>
    <w:p w14:paraId="6A00DA5B" w14:textId="77777777" w:rsidR="0021251E" w:rsidRDefault="0021251E" w:rsidP="0021251E">
      <w:pPr>
        <w:spacing w:after="240" w:line="360" w:lineRule="auto"/>
        <w:jc w:val="center"/>
      </w:pPr>
    </w:p>
    <w:p w14:paraId="3DC5C2C1" w14:textId="77777777" w:rsidR="0021251E" w:rsidRDefault="0021251E" w:rsidP="0021251E">
      <w:pPr>
        <w:spacing w:after="240" w:line="360" w:lineRule="auto"/>
        <w:jc w:val="center"/>
      </w:pPr>
      <w:r>
        <w:rPr>
          <w:rFonts w:ascii="Times New Roman" w:eastAsia="Times New Roman" w:hAnsi="Times New Roman" w:cs="Times New Roman"/>
          <w:b/>
        </w:rPr>
        <w:t>CAPÍTULO VIII</w:t>
      </w:r>
      <w:r>
        <w:rPr>
          <w:rFonts w:ascii="Times New Roman" w:eastAsia="Times New Roman" w:hAnsi="Times New Roman" w:cs="Times New Roman"/>
          <w:b/>
        </w:rPr>
        <w:br/>
        <w:t>DISPOSIÇÕES GERAIS E TRANSITÓRIAS</w:t>
      </w:r>
    </w:p>
    <w:p w14:paraId="66CD3CF4" w14:textId="77777777" w:rsidR="0021251E" w:rsidRDefault="0021251E" w:rsidP="0021251E">
      <w:pPr>
        <w:numPr>
          <w:ilvl w:val="0"/>
          <w:numId w:val="17"/>
        </w:numPr>
        <w:tabs>
          <w:tab w:val="left" w:pos="1134"/>
        </w:tabs>
        <w:spacing w:line="360" w:lineRule="auto"/>
        <w:ind w:left="1134" w:hanging="567"/>
        <w:contextualSpacing/>
        <w:jc w:val="both"/>
        <w:rPr>
          <w:rFonts w:ascii="Times New Roman" w:eastAsia="Times New Roman" w:hAnsi="Times New Roman" w:cs="Times New Roman"/>
        </w:rPr>
      </w:pPr>
      <w:r>
        <w:rPr>
          <w:rFonts w:ascii="Times New Roman" w:eastAsia="Times New Roman" w:hAnsi="Times New Roman" w:cs="Times New Roman"/>
        </w:rPr>
        <w:t xml:space="preserve">Os casos omissos a este Regulamento são resolvidos, em primeira instância, pelo </w:t>
      </w:r>
      <w:r w:rsidRPr="000F3524">
        <w:rPr>
          <w:rFonts w:ascii="Times New Roman" w:eastAsia="Times New Roman" w:hAnsi="Times New Roman" w:cs="Times New Roman"/>
        </w:rPr>
        <w:t>Colegiado e, em segunda instância, pela DIRPPG ou PROPPG ou COPPG.</w:t>
      </w:r>
    </w:p>
    <w:p w14:paraId="6AA84A7C" w14:textId="77777777" w:rsidR="00F86B18" w:rsidRPr="000F3524" w:rsidRDefault="00F86B18" w:rsidP="00F86B18">
      <w:pPr>
        <w:tabs>
          <w:tab w:val="left" w:pos="1134"/>
        </w:tabs>
        <w:spacing w:line="360" w:lineRule="auto"/>
        <w:ind w:left="1134"/>
        <w:contextualSpacing/>
        <w:jc w:val="both"/>
        <w:rPr>
          <w:rFonts w:ascii="Times New Roman" w:eastAsia="Times New Roman" w:hAnsi="Times New Roman" w:cs="Times New Roman"/>
        </w:rPr>
      </w:pPr>
    </w:p>
    <w:p w14:paraId="553E5BD3" w14:textId="77777777" w:rsidR="0021251E" w:rsidRPr="000F3524" w:rsidRDefault="0021251E" w:rsidP="0021251E">
      <w:pPr>
        <w:numPr>
          <w:ilvl w:val="0"/>
          <w:numId w:val="17"/>
        </w:numPr>
        <w:tabs>
          <w:tab w:val="left" w:pos="1134"/>
        </w:tabs>
        <w:spacing w:after="240" w:line="360" w:lineRule="auto"/>
        <w:ind w:left="1134" w:hanging="567"/>
        <w:contextualSpacing/>
        <w:jc w:val="both"/>
        <w:rPr>
          <w:rFonts w:ascii="Times New Roman" w:eastAsia="Times New Roman" w:hAnsi="Times New Roman" w:cs="Times New Roman"/>
        </w:rPr>
      </w:pPr>
      <w:r w:rsidRPr="000F3524">
        <w:rPr>
          <w:rFonts w:ascii="Times New Roman" w:eastAsia="Times New Roman" w:hAnsi="Times New Roman" w:cs="Times New Roman"/>
        </w:rPr>
        <w:lastRenderedPageBreak/>
        <w:t>Este Regulamento entrará em vigor imediatamente após a sua aprovação pelo Conselho de Pesquisa e Pós-Graduação (COPPG) e publicação no sítio eletrônico do programa.</w:t>
      </w:r>
    </w:p>
    <w:p w14:paraId="54559341" w14:textId="77777777" w:rsidR="006F740E" w:rsidRPr="000F3524" w:rsidRDefault="006F740E" w:rsidP="0021251E">
      <w:pPr>
        <w:tabs>
          <w:tab w:val="left" w:pos="1134"/>
        </w:tabs>
        <w:spacing w:line="360" w:lineRule="auto"/>
        <w:ind w:left="1134"/>
        <w:contextualSpacing/>
        <w:jc w:val="both"/>
        <w:rPr>
          <w:rFonts w:ascii="Times New Roman" w:eastAsia="Times New Roman" w:hAnsi="Times New Roman" w:cs="Times New Roman"/>
        </w:rPr>
      </w:pPr>
    </w:p>
    <w:sectPr w:rsidR="006F740E" w:rsidRPr="000F3524" w:rsidSect="00956D41">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E250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B5E31"/>
    <w:multiLevelType w:val="multilevel"/>
    <w:tmpl w:val="CC686CC4"/>
    <w:lvl w:ilvl="0">
      <w:start w:val="10"/>
      <w:numFmt w:val="decimal"/>
      <w:lvlText w:val="Art. %1"/>
      <w:lvlJc w:val="right"/>
      <w:pPr>
        <w:ind w:left="-1211" w:firstLine="1211"/>
      </w:pPr>
      <w:rPr>
        <w:color w:val="000000" w:themeColor="text1"/>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02C4FB2"/>
    <w:multiLevelType w:val="hybridMultilevel"/>
    <w:tmpl w:val="59FC8620"/>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86A7391"/>
    <w:multiLevelType w:val="multilevel"/>
    <w:tmpl w:val="777E7FC2"/>
    <w:lvl w:ilvl="0">
      <w:start w:val="1"/>
      <w:numFmt w:val="upperRoman"/>
      <w:lvlText w:val="%1."/>
      <w:lvlJc w:val="right"/>
      <w:pPr>
        <w:ind w:left="-3402" w:firstLine="4679"/>
      </w:pPr>
      <w:rPr>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C3A42B9"/>
    <w:multiLevelType w:val="multilevel"/>
    <w:tmpl w:val="D954EBC6"/>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0F3F1CBF"/>
    <w:multiLevelType w:val="multilevel"/>
    <w:tmpl w:val="06ECDFAE"/>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0E27463"/>
    <w:multiLevelType w:val="multilevel"/>
    <w:tmpl w:val="B6567BA6"/>
    <w:lvl w:ilvl="0">
      <w:start w:val="1"/>
      <w:numFmt w:val="upperRoman"/>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1B8604F"/>
    <w:multiLevelType w:val="multilevel"/>
    <w:tmpl w:val="F91C39E8"/>
    <w:lvl w:ilvl="0">
      <w:start w:val="1"/>
      <w:numFmt w:val="upperRoman"/>
      <w:lvlText w:val="%1."/>
      <w:lvlJc w:val="right"/>
      <w:pPr>
        <w:ind w:left="1637" w:firstLine="1277"/>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42627F9"/>
    <w:multiLevelType w:val="multilevel"/>
    <w:tmpl w:val="58B482C2"/>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49F459A"/>
    <w:multiLevelType w:val="multilevel"/>
    <w:tmpl w:val="BE648C72"/>
    <w:lvl w:ilvl="0">
      <w:start w:val="1"/>
      <w:numFmt w:val="decimal"/>
      <w:lvlText w:val="§%1"/>
      <w:lvlJc w:val="right"/>
      <w:pPr>
        <w:ind w:left="5039" w:firstLine="4679"/>
      </w:pPr>
      <w:rPr>
        <w:rFonts w:hint="default"/>
        <w:color w:val="auto"/>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0" w15:restartNumberingAfterBreak="0">
    <w:nsid w:val="14AC3A37"/>
    <w:multiLevelType w:val="multilevel"/>
    <w:tmpl w:val="38C41B32"/>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1B291FB1"/>
    <w:multiLevelType w:val="multilevel"/>
    <w:tmpl w:val="F3F8F78E"/>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20E95068"/>
    <w:multiLevelType w:val="multilevel"/>
    <w:tmpl w:val="DC7AF384"/>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2E8D1121"/>
    <w:multiLevelType w:val="multilevel"/>
    <w:tmpl w:val="BFC8FCFC"/>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2F434CB4"/>
    <w:multiLevelType w:val="multilevel"/>
    <w:tmpl w:val="A260E346"/>
    <w:lvl w:ilvl="0">
      <w:start w:val="1"/>
      <w:numFmt w:val="upperRoman"/>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3B4C1A32"/>
    <w:multiLevelType w:val="multilevel"/>
    <w:tmpl w:val="3B766D74"/>
    <w:lvl w:ilvl="0">
      <w:start w:val="1"/>
      <w:numFmt w:val="upperRoman"/>
      <w:lvlText w:val="%1."/>
      <w:lvlJc w:val="right"/>
      <w:pPr>
        <w:ind w:left="1571" w:firstLine="1211"/>
      </w:pPr>
    </w:lvl>
    <w:lvl w:ilvl="1">
      <w:start w:val="1"/>
      <w:numFmt w:val="lowerLetter"/>
      <w:lvlText w:val="%2."/>
      <w:lvlJc w:val="left"/>
      <w:pPr>
        <w:ind w:left="2291" w:firstLine="1931"/>
      </w:pPr>
    </w:lvl>
    <w:lvl w:ilvl="2">
      <w:start w:val="1"/>
      <w:numFmt w:val="lowerRoman"/>
      <w:lvlText w:val="%3."/>
      <w:lvlJc w:val="right"/>
      <w:pPr>
        <w:ind w:left="3011" w:firstLine="2831"/>
      </w:pPr>
    </w:lvl>
    <w:lvl w:ilvl="3">
      <w:start w:val="1"/>
      <w:numFmt w:val="decimal"/>
      <w:lvlText w:val="%4."/>
      <w:lvlJc w:val="left"/>
      <w:pPr>
        <w:ind w:left="3731" w:firstLine="3371"/>
      </w:pPr>
    </w:lvl>
    <w:lvl w:ilvl="4">
      <w:start w:val="1"/>
      <w:numFmt w:val="lowerLetter"/>
      <w:lvlText w:val="%5."/>
      <w:lvlJc w:val="left"/>
      <w:pPr>
        <w:ind w:left="4451" w:firstLine="4091"/>
      </w:pPr>
    </w:lvl>
    <w:lvl w:ilvl="5">
      <w:start w:val="1"/>
      <w:numFmt w:val="lowerRoman"/>
      <w:lvlText w:val="%6."/>
      <w:lvlJc w:val="right"/>
      <w:pPr>
        <w:ind w:left="5171" w:firstLine="4991"/>
      </w:pPr>
    </w:lvl>
    <w:lvl w:ilvl="6">
      <w:start w:val="1"/>
      <w:numFmt w:val="decimal"/>
      <w:lvlText w:val="%7."/>
      <w:lvlJc w:val="left"/>
      <w:pPr>
        <w:ind w:left="5891" w:firstLine="5531"/>
      </w:pPr>
    </w:lvl>
    <w:lvl w:ilvl="7">
      <w:start w:val="1"/>
      <w:numFmt w:val="lowerLetter"/>
      <w:lvlText w:val="%8."/>
      <w:lvlJc w:val="left"/>
      <w:pPr>
        <w:ind w:left="6611" w:firstLine="6251"/>
      </w:pPr>
    </w:lvl>
    <w:lvl w:ilvl="8">
      <w:start w:val="1"/>
      <w:numFmt w:val="lowerRoman"/>
      <w:lvlText w:val="%9."/>
      <w:lvlJc w:val="right"/>
      <w:pPr>
        <w:ind w:left="7331" w:firstLine="7151"/>
      </w:pPr>
    </w:lvl>
  </w:abstractNum>
  <w:abstractNum w:abstractNumId="16" w15:restartNumberingAfterBreak="0">
    <w:nsid w:val="3D9122DB"/>
    <w:multiLevelType w:val="hybridMultilevel"/>
    <w:tmpl w:val="D50604D4"/>
    <w:lvl w:ilvl="0" w:tplc="BE2ADBFE">
      <w:start w:val="1"/>
      <w:numFmt w:val="upperRoman"/>
      <w:lvlText w:val="%1."/>
      <w:lvlJc w:val="left"/>
      <w:pPr>
        <w:ind w:left="2138" w:hanging="360"/>
      </w:pPr>
      <w:rPr>
        <w:rFonts w:ascii="Times New Roman" w:eastAsia="Times New Roman" w:hAnsi="Times New Roman" w:cs="Times New Roman"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3E4A6204"/>
    <w:multiLevelType w:val="multilevel"/>
    <w:tmpl w:val="D89A21EA"/>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41466AFA"/>
    <w:multiLevelType w:val="multilevel"/>
    <w:tmpl w:val="78665D8C"/>
    <w:lvl w:ilvl="0">
      <w:start w:val="1"/>
      <w:numFmt w:val="upperRoman"/>
      <w:lvlText w:val="%1."/>
      <w:lvlJc w:val="right"/>
      <w:pPr>
        <w:ind w:left="2705" w:firstLine="2345"/>
      </w:pPr>
    </w:lvl>
    <w:lvl w:ilvl="1">
      <w:start w:val="1"/>
      <w:numFmt w:val="lowerLetter"/>
      <w:lvlText w:val="%2."/>
      <w:lvlJc w:val="left"/>
      <w:pPr>
        <w:ind w:left="3425" w:firstLine="3065"/>
      </w:pPr>
    </w:lvl>
    <w:lvl w:ilvl="2">
      <w:start w:val="1"/>
      <w:numFmt w:val="lowerRoman"/>
      <w:lvlText w:val="%3."/>
      <w:lvlJc w:val="right"/>
      <w:pPr>
        <w:ind w:left="4145" w:firstLine="3965"/>
      </w:pPr>
    </w:lvl>
    <w:lvl w:ilvl="3">
      <w:start w:val="1"/>
      <w:numFmt w:val="decimal"/>
      <w:lvlText w:val="%4."/>
      <w:lvlJc w:val="left"/>
      <w:pPr>
        <w:ind w:left="4865" w:firstLine="4505"/>
      </w:pPr>
    </w:lvl>
    <w:lvl w:ilvl="4">
      <w:start w:val="1"/>
      <w:numFmt w:val="lowerLetter"/>
      <w:lvlText w:val="%5."/>
      <w:lvlJc w:val="left"/>
      <w:pPr>
        <w:ind w:left="5585" w:firstLine="5225"/>
      </w:pPr>
    </w:lvl>
    <w:lvl w:ilvl="5">
      <w:start w:val="1"/>
      <w:numFmt w:val="lowerRoman"/>
      <w:lvlText w:val="%6."/>
      <w:lvlJc w:val="right"/>
      <w:pPr>
        <w:ind w:left="6305" w:firstLine="6125"/>
      </w:pPr>
    </w:lvl>
    <w:lvl w:ilvl="6">
      <w:start w:val="1"/>
      <w:numFmt w:val="decimal"/>
      <w:lvlText w:val="%7."/>
      <w:lvlJc w:val="left"/>
      <w:pPr>
        <w:ind w:left="7025" w:firstLine="6665"/>
      </w:pPr>
    </w:lvl>
    <w:lvl w:ilvl="7">
      <w:start w:val="1"/>
      <w:numFmt w:val="lowerLetter"/>
      <w:lvlText w:val="%8."/>
      <w:lvlJc w:val="left"/>
      <w:pPr>
        <w:ind w:left="7745" w:firstLine="7385"/>
      </w:pPr>
    </w:lvl>
    <w:lvl w:ilvl="8">
      <w:start w:val="1"/>
      <w:numFmt w:val="lowerRoman"/>
      <w:lvlText w:val="%9."/>
      <w:lvlJc w:val="right"/>
      <w:pPr>
        <w:ind w:left="8465" w:firstLine="8285"/>
      </w:pPr>
    </w:lvl>
  </w:abstractNum>
  <w:abstractNum w:abstractNumId="19" w15:restartNumberingAfterBreak="0">
    <w:nsid w:val="4305658E"/>
    <w:multiLevelType w:val="multilevel"/>
    <w:tmpl w:val="A06AAD08"/>
    <w:lvl w:ilvl="0">
      <w:start w:val="1"/>
      <w:numFmt w:val="decimal"/>
      <w:lvlText w:val="§%1"/>
      <w:lvlJc w:val="right"/>
      <w:pPr>
        <w:ind w:left="4472" w:firstLine="411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45451AA6"/>
    <w:multiLevelType w:val="multilevel"/>
    <w:tmpl w:val="2ADC9960"/>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45DA04F2"/>
    <w:multiLevelType w:val="multilevel"/>
    <w:tmpl w:val="CBB21276"/>
    <w:lvl w:ilvl="0">
      <w:start w:val="1"/>
      <w:numFmt w:val="upperRoman"/>
      <w:lvlText w:val="%1."/>
      <w:lvlJc w:val="right"/>
      <w:pPr>
        <w:ind w:left="1571" w:firstLine="1211"/>
      </w:pPr>
    </w:lvl>
    <w:lvl w:ilvl="1">
      <w:start w:val="1"/>
      <w:numFmt w:val="lowerLetter"/>
      <w:lvlText w:val="%2."/>
      <w:lvlJc w:val="left"/>
      <w:pPr>
        <w:ind w:left="2291" w:firstLine="1931"/>
      </w:pPr>
    </w:lvl>
    <w:lvl w:ilvl="2">
      <w:start w:val="1"/>
      <w:numFmt w:val="lowerRoman"/>
      <w:lvlText w:val="%3."/>
      <w:lvlJc w:val="right"/>
      <w:pPr>
        <w:ind w:left="3011" w:firstLine="2831"/>
      </w:pPr>
    </w:lvl>
    <w:lvl w:ilvl="3">
      <w:start w:val="1"/>
      <w:numFmt w:val="decimal"/>
      <w:lvlText w:val="%4."/>
      <w:lvlJc w:val="left"/>
      <w:pPr>
        <w:ind w:left="3731" w:firstLine="3371"/>
      </w:pPr>
    </w:lvl>
    <w:lvl w:ilvl="4">
      <w:start w:val="1"/>
      <w:numFmt w:val="lowerLetter"/>
      <w:lvlText w:val="%5."/>
      <w:lvlJc w:val="left"/>
      <w:pPr>
        <w:ind w:left="4451" w:firstLine="4091"/>
      </w:pPr>
    </w:lvl>
    <w:lvl w:ilvl="5">
      <w:start w:val="1"/>
      <w:numFmt w:val="lowerRoman"/>
      <w:lvlText w:val="%6."/>
      <w:lvlJc w:val="right"/>
      <w:pPr>
        <w:ind w:left="5171" w:firstLine="4991"/>
      </w:pPr>
    </w:lvl>
    <w:lvl w:ilvl="6">
      <w:start w:val="1"/>
      <w:numFmt w:val="decimal"/>
      <w:lvlText w:val="%7."/>
      <w:lvlJc w:val="left"/>
      <w:pPr>
        <w:ind w:left="5891" w:firstLine="5531"/>
      </w:pPr>
    </w:lvl>
    <w:lvl w:ilvl="7">
      <w:start w:val="1"/>
      <w:numFmt w:val="lowerLetter"/>
      <w:lvlText w:val="%8."/>
      <w:lvlJc w:val="left"/>
      <w:pPr>
        <w:ind w:left="6611" w:firstLine="6251"/>
      </w:pPr>
    </w:lvl>
    <w:lvl w:ilvl="8">
      <w:start w:val="1"/>
      <w:numFmt w:val="lowerRoman"/>
      <w:lvlText w:val="%9."/>
      <w:lvlJc w:val="right"/>
      <w:pPr>
        <w:ind w:left="7331" w:firstLine="7151"/>
      </w:pPr>
    </w:lvl>
  </w:abstractNum>
  <w:abstractNum w:abstractNumId="22" w15:restartNumberingAfterBreak="0">
    <w:nsid w:val="47EC6745"/>
    <w:multiLevelType w:val="hybridMultilevel"/>
    <w:tmpl w:val="20861A5E"/>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491F7092"/>
    <w:multiLevelType w:val="multilevel"/>
    <w:tmpl w:val="D45EA83E"/>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4D795A2C"/>
    <w:multiLevelType w:val="multilevel"/>
    <w:tmpl w:val="3D9A862A"/>
    <w:lvl w:ilvl="0">
      <w:start w:val="1"/>
      <w:numFmt w:val="upperRoman"/>
      <w:lvlText w:val="%1."/>
      <w:lvlJc w:val="righ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52456B28"/>
    <w:multiLevelType w:val="multilevel"/>
    <w:tmpl w:val="6264198A"/>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543A0111"/>
    <w:multiLevelType w:val="multilevel"/>
    <w:tmpl w:val="46860520"/>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58B6131B"/>
    <w:multiLevelType w:val="multilevel"/>
    <w:tmpl w:val="50A6799C"/>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598A52D1"/>
    <w:multiLevelType w:val="multilevel"/>
    <w:tmpl w:val="E51642B4"/>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5A687EF2"/>
    <w:multiLevelType w:val="multilevel"/>
    <w:tmpl w:val="CF00BFDE"/>
    <w:lvl w:ilvl="0">
      <w:start w:val="1"/>
      <w:numFmt w:val="upperRoman"/>
      <w:lvlText w:val="%1."/>
      <w:lvlJc w:val="right"/>
      <w:pPr>
        <w:ind w:left="1571" w:firstLine="1211"/>
      </w:pPr>
    </w:lvl>
    <w:lvl w:ilvl="1">
      <w:start w:val="1"/>
      <w:numFmt w:val="lowerLetter"/>
      <w:lvlText w:val="%2."/>
      <w:lvlJc w:val="left"/>
      <w:pPr>
        <w:ind w:left="2291" w:firstLine="1931"/>
      </w:pPr>
    </w:lvl>
    <w:lvl w:ilvl="2">
      <w:start w:val="1"/>
      <w:numFmt w:val="lowerRoman"/>
      <w:lvlText w:val="%3."/>
      <w:lvlJc w:val="right"/>
      <w:pPr>
        <w:ind w:left="3011" w:firstLine="2831"/>
      </w:pPr>
    </w:lvl>
    <w:lvl w:ilvl="3">
      <w:start w:val="1"/>
      <w:numFmt w:val="decimal"/>
      <w:lvlText w:val="%4."/>
      <w:lvlJc w:val="left"/>
      <w:pPr>
        <w:ind w:left="3731" w:firstLine="3371"/>
      </w:pPr>
    </w:lvl>
    <w:lvl w:ilvl="4">
      <w:start w:val="1"/>
      <w:numFmt w:val="lowerLetter"/>
      <w:lvlText w:val="%5."/>
      <w:lvlJc w:val="left"/>
      <w:pPr>
        <w:ind w:left="4451" w:firstLine="4091"/>
      </w:pPr>
    </w:lvl>
    <w:lvl w:ilvl="5">
      <w:start w:val="1"/>
      <w:numFmt w:val="lowerRoman"/>
      <w:lvlText w:val="%6."/>
      <w:lvlJc w:val="right"/>
      <w:pPr>
        <w:ind w:left="5171" w:firstLine="4991"/>
      </w:pPr>
    </w:lvl>
    <w:lvl w:ilvl="6">
      <w:start w:val="1"/>
      <w:numFmt w:val="decimal"/>
      <w:lvlText w:val="%7."/>
      <w:lvlJc w:val="left"/>
      <w:pPr>
        <w:ind w:left="5891" w:firstLine="5531"/>
      </w:pPr>
    </w:lvl>
    <w:lvl w:ilvl="7">
      <w:start w:val="1"/>
      <w:numFmt w:val="lowerLetter"/>
      <w:lvlText w:val="%8."/>
      <w:lvlJc w:val="left"/>
      <w:pPr>
        <w:ind w:left="6611" w:firstLine="6251"/>
      </w:pPr>
    </w:lvl>
    <w:lvl w:ilvl="8">
      <w:start w:val="1"/>
      <w:numFmt w:val="lowerRoman"/>
      <w:lvlText w:val="%9."/>
      <w:lvlJc w:val="right"/>
      <w:pPr>
        <w:ind w:left="7331" w:firstLine="7151"/>
      </w:pPr>
    </w:lvl>
  </w:abstractNum>
  <w:abstractNum w:abstractNumId="30" w15:restartNumberingAfterBreak="0">
    <w:nsid w:val="5B146328"/>
    <w:multiLevelType w:val="multilevel"/>
    <w:tmpl w:val="EB42E56C"/>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5CE62586"/>
    <w:multiLevelType w:val="multilevel"/>
    <w:tmpl w:val="7AF45A30"/>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60C123A3"/>
    <w:multiLevelType w:val="multilevel"/>
    <w:tmpl w:val="ADA292EC"/>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646E2F63"/>
    <w:multiLevelType w:val="multilevel"/>
    <w:tmpl w:val="308AAAE2"/>
    <w:lvl w:ilvl="0">
      <w:start w:val="1"/>
      <w:numFmt w:val="decimal"/>
      <w:lvlText w:val="§%1"/>
      <w:lvlJc w:val="right"/>
      <w:pPr>
        <w:ind w:left="2136" w:firstLine="1776"/>
      </w:pPr>
    </w:lvl>
    <w:lvl w:ilvl="1">
      <w:start w:val="1"/>
      <w:numFmt w:val="lowerLetter"/>
      <w:lvlText w:val="%2."/>
      <w:lvlJc w:val="left"/>
      <w:pPr>
        <w:ind w:left="2856" w:firstLine="2496"/>
      </w:pPr>
    </w:lvl>
    <w:lvl w:ilvl="2">
      <w:start w:val="1"/>
      <w:numFmt w:val="lowerRoman"/>
      <w:lvlText w:val="%3."/>
      <w:lvlJc w:val="right"/>
      <w:pPr>
        <w:ind w:left="3576" w:firstLine="3396"/>
      </w:pPr>
    </w:lvl>
    <w:lvl w:ilvl="3">
      <w:start w:val="1"/>
      <w:numFmt w:val="decimal"/>
      <w:lvlText w:val="%4."/>
      <w:lvlJc w:val="left"/>
      <w:pPr>
        <w:ind w:left="4296" w:firstLine="3936"/>
      </w:pPr>
    </w:lvl>
    <w:lvl w:ilvl="4">
      <w:start w:val="1"/>
      <w:numFmt w:val="lowerLetter"/>
      <w:lvlText w:val="%5."/>
      <w:lvlJc w:val="left"/>
      <w:pPr>
        <w:ind w:left="5016" w:firstLine="4656"/>
      </w:pPr>
    </w:lvl>
    <w:lvl w:ilvl="5">
      <w:start w:val="1"/>
      <w:numFmt w:val="lowerRoman"/>
      <w:lvlText w:val="%6."/>
      <w:lvlJc w:val="right"/>
      <w:pPr>
        <w:ind w:left="5736" w:firstLine="5556"/>
      </w:pPr>
    </w:lvl>
    <w:lvl w:ilvl="6">
      <w:start w:val="1"/>
      <w:numFmt w:val="decimal"/>
      <w:lvlText w:val="%7."/>
      <w:lvlJc w:val="left"/>
      <w:pPr>
        <w:ind w:left="6456" w:firstLine="6096"/>
      </w:pPr>
    </w:lvl>
    <w:lvl w:ilvl="7">
      <w:start w:val="1"/>
      <w:numFmt w:val="lowerLetter"/>
      <w:lvlText w:val="%8."/>
      <w:lvlJc w:val="left"/>
      <w:pPr>
        <w:ind w:left="7176" w:firstLine="6816"/>
      </w:pPr>
    </w:lvl>
    <w:lvl w:ilvl="8">
      <w:start w:val="1"/>
      <w:numFmt w:val="lowerRoman"/>
      <w:lvlText w:val="%9."/>
      <w:lvlJc w:val="right"/>
      <w:pPr>
        <w:ind w:left="7896" w:firstLine="7716"/>
      </w:pPr>
    </w:lvl>
  </w:abstractNum>
  <w:abstractNum w:abstractNumId="34" w15:restartNumberingAfterBreak="0">
    <w:nsid w:val="675D346B"/>
    <w:multiLevelType w:val="multilevel"/>
    <w:tmpl w:val="3788C636"/>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68D9167A"/>
    <w:multiLevelType w:val="multilevel"/>
    <w:tmpl w:val="0B3EC754"/>
    <w:lvl w:ilvl="0">
      <w:start w:val="1"/>
      <w:numFmt w:val="upperRoman"/>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A5D2CE3"/>
    <w:multiLevelType w:val="multilevel"/>
    <w:tmpl w:val="635ADF6E"/>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6BEB6BA3"/>
    <w:multiLevelType w:val="hybridMultilevel"/>
    <w:tmpl w:val="5E4AC57E"/>
    <w:lvl w:ilvl="0" w:tplc="BE2ADBFE">
      <w:start w:val="1"/>
      <w:numFmt w:val="upperRoman"/>
      <w:lvlText w:val="%1."/>
      <w:lvlJc w:val="left"/>
      <w:pPr>
        <w:ind w:left="3600" w:hanging="720"/>
      </w:pPr>
      <w:rPr>
        <w:rFonts w:ascii="Times New Roman" w:eastAsia="Times New Roman" w:hAnsi="Times New Roman" w:cs="Times New Roman"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38" w15:restartNumberingAfterBreak="0">
    <w:nsid w:val="6C0A136B"/>
    <w:multiLevelType w:val="multilevel"/>
    <w:tmpl w:val="60A658A2"/>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6D732AEC"/>
    <w:multiLevelType w:val="multilevel"/>
    <w:tmpl w:val="CBFE43A8"/>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76B2613B"/>
    <w:multiLevelType w:val="multilevel"/>
    <w:tmpl w:val="DF0C7606"/>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77B662A1"/>
    <w:multiLevelType w:val="multilevel"/>
    <w:tmpl w:val="0B0C240A"/>
    <w:lvl w:ilvl="0">
      <w:start w:val="1"/>
      <w:numFmt w:val="upperRoman"/>
      <w:lvlText w:val="%1."/>
      <w:lvlJc w:val="right"/>
      <w:pPr>
        <w:ind w:left="2705" w:firstLine="2345"/>
      </w:pPr>
    </w:lvl>
    <w:lvl w:ilvl="1">
      <w:start w:val="1"/>
      <w:numFmt w:val="lowerLetter"/>
      <w:lvlText w:val="%2."/>
      <w:lvlJc w:val="left"/>
      <w:pPr>
        <w:ind w:left="3425" w:firstLine="3065"/>
      </w:pPr>
    </w:lvl>
    <w:lvl w:ilvl="2">
      <w:start w:val="1"/>
      <w:numFmt w:val="lowerRoman"/>
      <w:lvlText w:val="%3."/>
      <w:lvlJc w:val="right"/>
      <w:pPr>
        <w:ind w:left="4145" w:firstLine="3965"/>
      </w:pPr>
    </w:lvl>
    <w:lvl w:ilvl="3">
      <w:start w:val="1"/>
      <w:numFmt w:val="decimal"/>
      <w:lvlText w:val="%4."/>
      <w:lvlJc w:val="left"/>
      <w:pPr>
        <w:ind w:left="4865" w:firstLine="4505"/>
      </w:pPr>
    </w:lvl>
    <w:lvl w:ilvl="4">
      <w:start w:val="1"/>
      <w:numFmt w:val="lowerLetter"/>
      <w:lvlText w:val="%5."/>
      <w:lvlJc w:val="left"/>
      <w:pPr>
        <w:ind w:left="5585" w:firstLine="5225"/>
      </w:pPr>
    </w:lvl>
    <w:lvl w:ilvl="5">
      <w:start w:val="1"/>
      <w:numFmt w:val="lowerRoman"/>
      <w:lvlText w:val="%6."/>
      <w:lvlJc w:val="right"/>
      <w:pPr>
        <w:ind w:left="6305" w:firstLine="6125"/>
      </w:pPr>
    </w:lvl>
    <w:lvl w:ilvl="6">
      <w:start w:val="1"/>
      <w:numFmt w:val="decimal"/>
      <w:lvlText w:val="%7."/>
      <w:lvlJc w:val="left"/>
      <w:pPr>
        <w:ind w:left="7025" w:firstLine="6665"/>
      </w:pPr>
    </w:lvl>
    <w:lvl w:ilvl="7">
      <w:start w:val="1"/>
      <w:numFmt w:val="lowerLetter"/>
      <w:lvlText w:val="%8."/>
      <w:lvlJc w:val="left"/>
      <w:pPr>
        <w:ind w:left="7745" w:firstLine="7385"/>
      </w:pPr>
    </w:lvl>
    <w:lvl w:ilvl="8">
      <w:start w:val="1"/>
      <w:numFmt w:val="lowerRoman"/>
      <w:lvlText w:val="%9."/>
      <w:lvlJc w:val="right"/>
      <w:pPr>
        <w:ind w:left="8465" w:firstLine="8285"/>
      </w:pPr>
    </w:lvl>
  </w:abstractNum>
  <w:abstractNum w:abstractNumId="42" w15:restartNumberingAfterBreak="0">
    <w:nsid w:val="79E4002A"/>
    <w:multiLevelType w:val="multilevel"/>
    <w:tmpl w:val="FCA60FFC"/>
    <w:lvl w:ilvl="0">
      <w:start w:val="1"/>
      <w:numFmt w:val="decimal"/>
      <w:lvlText w:val="§%1"/>
      <w:lvlJc w:val="right"/>
      <w:pPr>
        <w:ind w:left="5039" w:firstLine="467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7E821676"/>
    <w:multiLevelType w:val="multilevel"/>
    <w:tmpl w:val="B72E0B04"/>
    <w:lvl w:ilvl="0">
      <w:start w:val="1"/>
      <w:numFmt w:val="decimal"/>
      <w:lvlText w:val="§%1"/>
      <w:lvlJc w:val="right"/>
      <w:pPr>
        <w:ind w:left="1571" w:firstLine="1211"/>
      </w:pPr>
    </w:lvl>
    <w:lvl w:ilvl="1">
      <w:start w:val="1"/>
      <w:numFmt w:val="lowerLetter"/>
      <w:lvlText w:val="%2."/>
      <w:lvlJc w:val="left"/>
      <w:pPr>
        <w:ind w:left="2291" w:firstLine="1931"/>
      </w:pPr>
    </w:lvl>
    <w:lvl w:ilvl="2">
      <w:start w:val="1"/>
      <w:numFmt w:val="lowerRoman"/>
      <w:lvlText w:val="%3."/>
      <w:lvlJc w:val="right"/>
      <w:pPr>
        <w:ind w:left="3011" w:firstLine="2831"/>
      </w:pPr>
    </w:lvl>
    <w:lvl w:ilvl="3">
      <w:start w:val="1"/>
      <w:numFmt w:val="decimal"/>
      <w:lvlText w:val="%4."/>
      <w:lvlJc w:val="left"/>
      <w:pPr>
        <w:ind w:left="3731" w:firstLine="3371"/>
      </w:pPr>
    </w:lvl>
    <w:lvl w:ilvl="4">
      <w:start w:val="1"/>
      <w:numFmt w:val="lowerLetter"/>
      <w:lvlText w:val="%5."/>
      <w:lvlJc w:val="left"/>
      <w:pPr>
        <w:ind w:left="4451" w:firstLine="4091"/>
      </w:pPr>
    </w:lvl>
    <w:lvl w:ilvl="5">
      <w:start w:val="1"/>
      <w:numFmt w:val="lowerRoman"/>
      <w:lvlText w:val="%6."/>
      <w:lvlJc w:val="right"/>
      <w:pPr>
        <w:ind w:left="5171" w:firstLine="4991"/>
      </w:pPr>
    </w:lvl>
    <w:lvl w:ilvl="6">
      <w:start w:val="1"/>
      <w:numFmt w:val="decimal"/>
      <w:lvlText w:val="%7."/>
      <w:lvlJc w:val="left"/>
      <w:pPr>
        <w:ind w:left="5891" w:firstLine="5531"/>
      </w:pPr>
    </w:lvl>
    <w:lvl w:ilvl="7">
      <w:start w:val="1"/>
      <w:numFmt w:val="lowerLetter"/>
      <w:lvlText w:val="%8."/>
      <w:lvlJc w:val="left"/>
      <w:pPr>
        <w:ind w:left="6611" w:firstLine="6251"/>
      </w:pPr>
    </w:lvl>
    <w:lvl w:ilvl="8">
      <w:start w:val="1"/>
      <w:numFmt w:val="lowerRoman"/>
      <w:lvlText w:val="%9."/>
      <w:lvlJc w:val="right"/>
      <w:pPr>
        <w:ind w:left="7331" w:firstLine="7151"/>
      </w:pPr>
    </w:lvl>
  </w:abstractNum>
  <w:num w:numId="1">
    <w:abstractNumId w:val="4"/>
  </w:num>
  <w:num w:numId="2">
    <w:abstractNumId w:val="24"/>
  </w:num>
  <w:num w:numId="3">
    <w:abstractNumId w:val="23"/>
  </w:num>
  <w:num w:numId="4">
    <w:abstractNumId w:val="33"/>
  </w:num>
  <w:num w:numId="5">
    <w:abstractNumId w:val="11"/>
  </w:num>
  <w:num w:numId="6">
    <w:abstractNumId w:val="29"/>
  </w:num>
  <w:num w:numId="7">
    <w:abstractNumId w:val="7"/>
  </w:num>
  <w:num w:numId="8">
    <w:abstractNumId w:val="35"/>
  </w:num>
  <w:num w:numId="9">
    <w:abstractNumId w:val="21"/>
  </w:num>
  <w:num w:numId="10">
    <w:abstractNumId w:val="27"/>
  </w:num>
  <w:num w:numId="11">
    <w:abstractNumId w:val="34"/>
  </w:num>
  <w:num w:numId="12">
    <w:abstractNumId w:val="31"/>
  </w:num>
  <w:num w:numId="13">
    <w:abstractNumId w:val="17"/>
  </w:num>
  <w:num w:numId="14">
    <w:abstractNumId w:val="18"/>
  </w:num>
  <w:num w:numId="15">
    <w:abstractNumId w:val="8"/>
  </w:num>
  <w:num w:numId="16">
    <w:abstractNumId w:val="41"/>
  </w:num>
  <w:num w:numId="17">
    <w:abstractNumId w:val="1"/>
  </w:num>
  <w:num w:numId="18">
    <w:abstractNumId w:val="20"/>
  </w:num>
  <w:num w:numId="19">
    <w:abstractNumId w:val="15"/>
  </w:num>
  <w:num w:numId="20">
    <w:abstractNumId w:val="13"/>
  </w:num>
  <w:num w:numId="21">
    <w:abstractNumId w:val="43"/>
  </w:num>
  <w:num w:numId="22">
    <w:abstractNumId w:val="3"/>
  </w:num>
  <w:num w:numId="23">
    <w:abstractNumId w:val="14"/>
  </w:num>
  <w:num w:numId="24">
    <w:abstractNumId w:val="19"/>
  </w:num>
  <w:num w:numId="25">
    <w:abstractNumId w:val="26"/>
  </w:num>
  <w:num w:numId="26">
    <w:abstractNumId w:val="5"/>
  </w:num>
  <w:num w:numId="27">
    <w:abstractNumId w:val="39"/>
  </w:num>
  <w:num w:numId="28">
    <w:abstractNumId w:val="42"/>
  </w:num>
  <w:num w:numId="29">
    <w:abstractNumId w:val="25"/>
  </w:num>
  <w:num w:numId="30">
    <w:abstractNumId w:val="6"/>
  </w:num>
  <w:num w:numId="31">
    <w:abstractNumId w:val="9"/>
  </w:num>
  <w:num w:numId="32">
    <w:abstractNumId w:val="40"/>
  </w:num>
  <w:num w:numId="33">
    <w:abstractNumId w:val="10"/>
  </w:num>
  <w:num w:numId="34">
    <w:abstractNumId w:val="38"/>
  </w:num>
  <w:num w:numId="35">
    <w:abstractNumId w:val="32"/>
  </w:num>
  <w:num w:numId="36">
    <w:abstractNumId w:val="36"/>
  </w:num>
  <w:num w:numId="37">
    <w:abstractNumId w:val="12"/>
  </w:num>
  <w:num w:numId="38">
    <w:abstractNumId w:val="28"/>
  </w:num>
  <w:num w:numId="39">
    <w:abstractNumId w:val="37"/>
  </w:num>
  <w:num w:numId="40">
    <w:abstractNumId w:val="2"/>
  </w:num>
  <w:num w:numId="41">
    <w:abstractNumId w:val="16"/>
  </w:num>
  <w:num w:numId="42">
    <w:abstractNumId w:val="22"/>
  </w:num>
  <w:num w:numId="43">
    <w:abstractNumId w:val="3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F740E"/>
    <w:rsid w:val="00013330"/>
    <w:rsid w:val="00023F95"/>
    <w:rsid w:val="00047EE4"/>
    <w:rsid w:val="00087392"/>
    <w:rsid w:val="000C19F5"/>
    <w:rsid w:val="000F0B20"/>
    <w:rsid w:val="000F3524"/>
    <w:rsid w:val="00104922"/>
    <w:rsid w:val="00104A12"/>
    <w:rsid w:val="00106B77"/>
    <w:rsid w:val="0014251C"/>
    <w:rsid w:val="0014297C"/>
    <w:rsid w:val="0021251E"/>
    <w:rsid w:val="00243AF3"/>
    <w:rsid w:val="00246150"/>
    <w:rsid w:val="00272828"/>
    <w:rsid w:val="00272F74"/>
    <w:rsid w:val="00291A2A"/>
    <w:rsid w:val="002B20D1"/>
    <w:rsid w:val="003215BE"/>
    <w:rsid w:val="003A47BD"/>
    <w:rsid w:val="004424BC"/>
    <w:rsid w:val="004552C7"/>
    <w:rsid w:val="004E3B91"/>
    <w:rsid w:val="004F2113"/>
    <w:rsid w:val="0056285A"/>
    <w:rsid w:val="0059515B"/>
    <w:rsid w:val="00646B3A"/>
    <w:rsid w:val="006C0B5C"/>
    <w:rsid w:val="006D7894"/>
    <w:rsid w:val="006F740E"/>
    <w:rsid w:val="00720F90"/>
    <w:rsid w:val="00791A63"/>
    <w:rsid w:val="007E14D0"/>
    <w:rsid w:val="00800E5D"/>
    <w:rsid w:val="0080447D"/>
    <w:rsid w:val="00823ACB"/>
    <w:rsid w:val="00867D07"/>
    <w:rsid w:val="008B0042"/>
    <w:rsid w:val="008C30BD"/>
    <w:rsid w:val="009246AF"/>
    <w:rsid w:val="00956D41"/>
    <w:rsid w:val="009C76EF"/>
    <w:rsid w:val="00A00211"/>
    <w:rsid w:val="00A11108"/>
    <w:rsid w:val="00B238E9"/>
    <w:rsid w:val="00B462AA"/>
    <w:rsid w:val="00BA56B3"/>
    <w:rsid w:val="00C263F6"/>
    <w:rsid w:val="00C85C60"/>
    <w:rsid w:val="00C920BA"/>
    <w:rsid w:val="00CF220C"/>
    <w:rsid w:val="00D003C7"/>
    <w:rsid w:val="00D13706"/>
    <w:rsid w:val="00D63E08"/>
    <w:rsid w:val="00E566A1"/>
    <w:rsid w:val="00F2121B"/>
    <w:rsid w:val="00F86B18"/>
    <w:rsid w:val="00F925B4"/>
    <w:rsid w:val="00FF01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E5A3"/>
  <w15:docId w15:val="{DC03A24C-4C35-4B86-92CB-C4CEA3AD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6D41"/>
  </w:style>
  <w:style w:type="paragraph" w:styleId="Ttulo1">
    <w:name w:val="heading 1"/>
    <w:basedOn w:val="Normal"/>
    <w:next w:val="Normal"/>
    <w:rsid w:val="00956D41"/>
    <w:pPr>
      <w:keepNext/>
      <w:keepLines/>
      <w:spacing w:before="480" w:after="120"/>
      <w:contextualSpacing/>
      <w:outlineLvl w:val="0"/>
    </w:pPr>
    <w:rPr>
      <w:b/>
      <w:sz w:val="48"/>
      <w:szCs w:val="48"/>
    </w:rPr>
  </w:style>
  <w:style w:type="paragraph" w:styleId="Ttulo2">
    <w:name w:val="heading 2"/>
    <w:basedOn w:val="Normal"/>
    <w:next w:val="Normal"/>
    <w:rsid w:val="00956D41"/>
    <w:pPr>
      <w:keepNext/>
      <w:keepLines/>
      <w:spacing w:before="360" w:after="80"/>
      <w:contextualSpacing/>
      <w:outlineLvl w:val="1"/>
    </w:pPr>
    <w:rPr>
      <w:b/>
      <w:sz w:val="36"/>
      <w:szCs w:val="36"/>
    </w:rPr>
  </w:style>
  <w:style w:type="paragraph" w:styleId="Ttulo3">
    <w:name w:val="heading 3"/>
    <w:basedOn w:val="Normal"/>
    <w:next w:val="Normal"/>
    <w:rsid w:val="00956D41"/>
    <w:pPr>
      <w:keepNext/>
      <w:keepLines/>
      <w:spacing w:before="280" w:after="80"/>
      <w:contextualSpacing/>
      <w:outlineLvl w:val="2"/>
    </w:pPr>
    <w:rPr>
      <w:b/>
      <w:sz w:val="28"/>
      <w:szCs w:val="28"/>
    </w:rPr>
  </w:style>
  <w:style w:type="paragraph" w:styleId="Ttulo4">
    <w:name w:val="heading 4"/>
    <w:basedOn w:val="Normal"/>
    <w:next w:val="Normal"/>
    <w:rsid w:val="00956D41"/>
    <w:pPr>
      <w:keepNext/>
      <w:keepLines/>
      <w:spacing w:before="240" w:after="40"/>
      <w:contextualSpacing/>
      <w:outlineLvl w:val="3"/>
    </w:pPr>
    <w:rPr>
      <w:b/>
      <w:sz w:val="24"/>
      <w:szCs w:val="24"/>
    </w:rPr>
  </w:style>
  <w:style w:type="paragraph" w:styleId="Ttulo5">
    <w:name w:val="heading 5"/>
    <w:basedOn w:val="Normal"/>
    <w:next w:val="Normal"/>
    <w:rsid w:val="00956D41"/>
    <w:pPr>
      <w:keepNext/>
      <w:keepLines/>
      <w:spacing w:before="220" w:after="40"/>
      <w:contextualSpacing/>
      <w:outlineLvl w:val="4"/>
    </w:pPr>
    <w:rPr>
      <w:b/>
    </w:rPr>
  </w:style>
  <w:style w:type="paragraph" w:styleId="Ttulo6">
    <w:name w:val="heading 6"/>
    <w:basedOn w:val="Normal"/>
    <w:next w:val="Normal"/>
    <w:rsid w:val="00956D41"/>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56D41"/>
    <w:tblPr>
      <w:tblCellMar>
        <w:top w:w="0" w:type="dxa"/>
        <w:left w:w="0" w:type="dxa"/>
        <w:bottom w:w="0" w:type="dxa"/>
        <w:right w:w="0" w:type="dxa"/>
      </w:tblCellMar>
    </w:tblPr>
  </w:style>
  <w:style w:type="paragraph" w:styleId="Ttulo">
    <w:name w:val="Title"/>
    <w:basedOn w:val="Normal"/>
    <w:next w:val="Normal"/>
    <w:rsid w:val="00956D41"/>
    <w:pPr>
      <w:keepNext/>
      <w:keepLines/>
      <w:spacing w:before="480" w:after="120"/>
      <w:contextualSpacing/>
    </w:pPr>
    <w:rPr>
      <w:b/>
      <w:sz w:val="72"/>
      <w:szCs w:val="72"/>
    </w:rPr>
  </w:style>
  <w:style w:type="paragraph" w:styleId="Subttulo">
    <w:name w:val="Subtitle"/>
    <w:basedOn w:val="Normal"/>
    <w:next w:val="Normal"/>
    <w:rsid w:val="00956D41"/>
    <w:pPr>
      <w:keepNext/>
      <w:keepLines/>
      <w:spacing w:before="360" w:after="80"/>
      <w:contextualSpacing/>
    </w:pPr>
    <w:rPr>
      <w:rFonts w:ascii="Georgia" w:eastAsia="Georgia" w:hAnsi="Georgia" w:cs="Georgia"/>
      <w:i/>
      <w:color w:val="666666"/>
      <w:sz w:val="48"/>
      <w:szCs w:val="48"/>
    </w:rPr>
  </w:style>
  <w:style w:type="paragraph" w:styleId="PargrafodaLista">
    <w:name w:val="List Paragraph"/>
    <w:basedOn w:val="Normal"/>
    <w:uiPriority w:val="34"/>
    <w:qFormat/>
    <w:rsid w:val="00106B77"/>
    <w:pPr>
      <w:ind w:left="720"/>
      <w:contextualSpacing/>
    </w:pPr>
  </w:style>
  <w:style w:type="paragraph" w:styleId="Textodebalo">
    <w:name w:val="Balloon Text"/>
    <w:basedOn w:val="Normal"/>
    <w:link w:val="TextodebaloChar"/>
    <w:uiPriority w:val="99"/>
    <w:semiHidden/>
    <w:unhideWhenUsed/>
    <w:rsid w:val="00106B7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6B77"/>
    <w:rPr>
      <w:rFonts w:ascii="Tahoma" w:hAnsi="Tahoma" w:cs="Tahoma"/>
      <w:sz w:val="16"/>
      <w:szCs w:val="16"/>
    </w:rPr>
  </w:style>
  <w:style w:type="character" w:customStyle="1" w:styleId="fontstyle01">
    <w:name w:val="fontstyle01"/>
    <w:basedOn w:val="Fontepargpadro"/>
    <w:rsid w:val="00C920BA"/>
    <w:rPr>
      <w:rFonts w:ascii="Calibri" w:hAnsi="Calibri" w:cs="Calibri" w:hint="default"/>
      <w:b w:val="0"/>
      <w:bCs w:val="0"/>
      <w:i w:val="0"/>
      <w:iCs w:val="0"/>
      <w:color w:val="000000"/>
      <w:sz w:val="22"/>
      <w:szCs w:val="22"/>
    </w:rPr>
  </w:style>
  <w:style w:type="character" w:customStyle="1" w:styleId="fontstyle21">
    <w:name w:val="fontstyle21"/>
    <w:basedOn w:val="Fontepargpadro"/>
    <w:rsid w:val="00C920BA"/>
    <w:rPr>
      <w:rFonts w:ascii="Calibri-Italic" w:hAnsi="Calibri-Italic" w:hint="default"/>
      <w:b w:val="0"/>
      <w:bCs w:val="0"/>
      <w:i/>
      <w:iCs/>
      <w:color w:val="000000"/>
      <w:sz w:val="22"/>
      <w:szCs w:val="22"/>
    </w:rPr>
  </w:style>
  <w:style w:type="character" w:styleId="Refdecomentrio">
    <w:name w:val="annotation reference"/>
    <w:basedOn w:val="Fontepargpadro"/>
    <w:uiPriority w:val="99"/>
    <w:semiHidden/>
    <w:unhideWhenUsed/>
    <w:rsid w:val="00D63E08"/>
    <w:rPr>
      <w:sz w:val="16"/>
      <w:szCs w:val="16"/>
    </w:rPr>
  </w:style>
  <w:style w:type="paragraph" w:styleId="Textodecomentrio">
    <w:name w:val="annotation text"/>
    <w:basedOn w:val="Normal"/>
    <w:link w:val="TextodecomentrioChar"/>
    <w:uiPriority w:val="99"/>
    <w:semiHidden/>
    <w:unhideWhenUsed/>
    <w:rsid w:val="00D63E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3E08"/>
    <w:rPr>
      <w:sz w:val="20"/>
      <w:szCs w:val="20"/>
    </w:rPr>
  </w:style>
  <w:style w:type="paragraph" w:styleId="Assuntodocomentrio">
    <w:name w:val="annotation subject"/>
    <w:basedOn w:val="Textodecomentrio"/>
    <w:next w:val="Textodecomentrio"/>
    <w:link w:val="AssuntodocomentrioChar"/>
    <w:uiPriority w:val="99"/>
    <w:semiHidden/>
    <w:unhideWhenUsed/>
    <w:rsid w:val="00D63E08"/>
    <w:rPr>
      <w:b/>
      <w:bCs/>
    </w:rPr>
  </w:style>
  <w:style w:type="character" w:customStyle="1" w:styleId="AssuntodocomentrioChar">
    <w:name w:val="Assunto do comentário Char"/>
    <w:basedOn w:val="TextodecomentrioChar"/>
    <w:link w:val="Assuntodocomentrio"/>
    <w:uiPriority w:val="99"/>
    <w:semiHidden/>
    <w:rsid w:val="00D63E08"/>
    <w:rPr>
      <w:b/>
      <w:bCs/>
      <w:sz w:val="20"/>
      <w:szCs w:val="20"/>
    </w:rPr>
  </w:style>
  <w:style w:type="paragraph" w:styleId="Commarcadores">
    <w:name w:val="List Bullet"/>
    <w:basedOn w:val="Normal"/>
    <w:uiPriority w:val="99"/>
    <w:unhideWhenUsed/>
    <w:rsid w:val="004F2113"/>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504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5886</Words>
  <Characters>33552</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DIRPPG</dc:creator>
  <cp:lastModifiedBy>nestorsf</cp:lastModifiedBy>
  <cp:revision>2</cp:revision>
  <dcterms:created xsi:type="dcterms:W3CDTF">2020-12-15T19:33:00Z</dcterms:created>
  <dcterms:modified xsi:type="dcterms:W3CDTF">2020-12-15T19:33:00Z</dcterms:modified>
</cp:coreProperties>
</file>