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</w:rPr>
        <w:t>ANEXO II</w:t>
      </w:r>
      <w:r>
        <w:rPr>
          <w:b/>
          <w:bCs/>
        </w:rPr>
        <w:t xml:space="preserve"> do EDITAL № 01/2023</w:t>
      </w:r>
    </w:p>
    <w:p>
      <w:pPr>
        <w:pStyle w:val="Normal"/>
        <w:tabs>
          <w:tab w:val="clear" w:pos="708"/>
          <w:tab w:val="left" w:pos="3439" w:leader="none"/>
        </w:tabs>
        <w:rPr>
          <w:b/>
          <w:bCs/>
        </w:rPr>
      </w:pPr>
      <w:r>
        <w:rPr>
          <w:b/>
          <w:bCs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39" w:leader="none"/>
        </w:tabs>
        <w:rPr>
          <w:b/>
          <w:bCs/>
        </w:rPr>
      </w:pPr>
      <w:r>
        <w:rPr>
          <w:b/>
          <w:bCs/>
        </w:rPr>
        <w:t xml:space="preserve">Critérios para a pontuação do Currículo </w:t>
      </w:r>
      <w:r>
        <w:rPr>
          <w:b/>
        </w:rPr>
        <w:t>Lattes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2018-2023 (últimos cinco anos).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1.1 Produção de conteúdo bibliográfico e tecnológico </w:t>
      </w:r>
    </w:p>
    <w:tbl>
      <w:tblPr>
        <w:tblW w:w="8504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988"/>
        <w:gridCol w:w="1297"/>
        <w:gridCol w:w="1590"/>
        <w:gridCol w:w="1304"/>
        <w:gridCol w:w="2325"/>
      </w:tblGrid>
      <w:tr>
        <w:trPr/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Pontos por ocorrência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</w:tr>
      <w:tr>
        <w:trPr/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0"/>
                <w:szCs w:val="20"/>
              </w:rPr>
              <w:t xml:space="preserve">a) Artigo publicado ou aceito* em periódico científico listado no Qualis CAPES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A3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A4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502" w:hRule="atLeast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0"/>
                <w:szCs w:val="20"/>
              </w:rPr>
              <w:t>b) Artigo publicado em periódico científico não listado no QUALIS/CAPES.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c) Patente (pedido ou registro)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3 e 7 respectivamente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d) Livro científico***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e) Capítulo de livro científico***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f) Publicação onde conste agradecimento ao uso de laboratórios 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</w:tbl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Comprovar por meio da carta de aceite do editor-chefe ou número DOI do artigo.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A distinção entre nacional e internacional será feita a partir do idioma de publicação.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***Necessariamente com ISBN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1.2 Publicações em eventos</w:t>
      </w:r>
    </w:p>
    <w:tbl>
      <w:tblPr>
        <w:tblW w:w="850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589"/>
        <w:gridCol w:w="1391"/>
        <w:gridCol w:w="921"/>
        <w:gridCol w:w="1460"/>
        <w:gridCol w:w="1465"/>
        <w:gridCol w:w="1680"/>
      </w:tblGrid>
      <w:tr>
        <w:trPr/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</w:tr>
      <w:tr>
        <w:trPr/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0"/>
                <w:szCs w:val="20"/>
              </w:rPr>
              <w:t>a) Trabalho completo***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regional/local**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0"/>
                <w:szCs w:val="20"/>
              </w:rPr>
              <w:t xml:space="preserve">b) Resumo (simples ou expandido)***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regional/local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*Evento Nacional ou Internacional: encontros, congressos, workshops e afins, organizados por sociedades específicas de área e  cujo comitê possua membros de diversas instituições, diversos estados brasileiros ou diversos países.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Evento local ou regional: encontros, congressos, workshops e afins, sempre que organizados por instituição individual, e/ou cujo comitê possua apenas membros locais e regionais.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***Comprovar o tipo do Resumo/Trabalho – através da cópia do certificado do evento e cópia da página do evento onde indica se é resumo simples ou trabalho completo.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  <w:t>1.3 Pontuação de experiência profissional</w:t>
      </w:r>
    </w:p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</w:r>
    </w:p>
    <w:tbl>
      <w:tblPr>
        <w:tblW w:w="89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791"/>
        <w:gridCol w:w="1709"/>
        <w:gridCol w:w="1389"/>
        <w:gridCol w:w="1345"/>
        <w:gridCol w:w="1721"/>
      </w:tblGrid>
      <w:tr>
        <w:trPr/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Pontos por semestre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</w:tr>
      <w:tr>
        <w:trPr/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color w:val="000000"/>
                <w:sz w:val="20"/>
                <w:szCs w:val="20"/>
              </w:rPr>
              <w:t>a) Monitoria*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color w:val="000000"/>
                <w:sz w:val="20"/>
                <w:szCs w:val="20"/>
              </w:rPr>
              <w:t>b) Iniciação científica/tecnológica*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color w:val="000000"/>
                <w:sz w:val="20"/>
                <w:szCs w:val="20"/>
              </w:rPr>
              <w:t>c) Atividade técnica – estágio não obrigatório na área de formação*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color w:val="000000"/>
                <w:sz w:val="20"/>
                <w:szCs w:val="20"/>
              </w:rPr>
              <w:t>d) Atividade profissional de ensino*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color w:val="000000"/>
                <w:sz w:val="20"/>
                <w:szCs w:val="20"/>
              </w:rPr>
              <w:t>e) Atividade profissional técnica na área de computação de alto desempenho*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color w:val="000000"/>
                <w:sz w:val="20"/>
                <w:szCs w:val="20"/>
              </w:rPr>
              <w:t xml:space="preserve">f) Pós-graduação – </w:t>
            </w:r>
            <w:r>
              <w:rPr>
                <w:i/>
                <w:color w:val="000000"/>
                <w:sz w:val="20"/>
                <w:szCs w:val="20"/>
              </w:rPr>
              <w:t>Stricto Sensu concluída ou em andamento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/>
            </w:pPr>
            <w:r>
              <w:rPr>
                <w:i/>
                <w:color w:val="000000"/>
                <w:sz w:val="20"/>
                <w:szCs w:val="20"/>
              </w:rPr>
              <w:t>Mestrado (1,0)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*Pontuados por semestre (ou proporcional quando não tiver um semestre completo)</w:t>
      </w:r>
    </w:p>
    <w:sectPr>
      <w:headerReference w:type="default" r:id="rId2"/>
      <w:type w:val="nextPage"/>
      <w:pgSz w:w="11906" w:h="16838"/>
      <w:pgMar w:left="1701" w:right="1701" w:gutter="0" w:header="709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3810" distB="5080" distL="8890" distR="96520" simplePos="0" locked="0" layoutInCell="0" allowOverlap="1" relativeHeight="5" wp14:anchorId="0B845F24">
              <wp:simplePos x="0" y="0"/>
              <wp:positionH relativeFrom="margin">
                <wp:posOffset>-248285</wp:posOffset>
              </wp:positionH>
              <wp:positionV relativeFrom="paragraph">
                <wp:posOffset>156210</wp:posOffset>
              </wp:positionV>
              <wp:extent cx="6011545" cy="924560"/>
              <wp:effectExtent l="635" t="0" r="0" b="0"/>
              <wp:wrapSquare wrapText="largest"/>
              <wp:docPr id="1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640" cy="92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9468" w:type="dxa"/>
                            <w:jc w:val="left"/>
                            <w:tblInd w:w="108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val="0000" w:noHBand="0" w:noVBand="0" w:firstColumn="0" w:lastRow="0" w:lastColumn="0" w:firstRow="0"/>
                          </w:tblPr>
                          <w:tblGrid>
                            <w:gridCol w:w="1548"/>
                            <w:gridCol w:w="5580"/>
                            <w:gridCol w:w="2340"/>
                          </w:tblGrid>
                          <w:tr>
                            <w:trPr>
                              <w:trHeight w:val="1129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685800" cy="685800"/>
                                      <wp:effectExtent l="0" t="0" r="0" b="0"/>
                                      <wp:docPr id="3" name="Imagem 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b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b/>
                                    <w:sz w:val="22"/>
                                    <w:szCs w:val="22"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/>
                                </w:pPr>
                                <w:r>
                                  <w:rPr>
                                    <w:rFonts w:cs="Calibri" w:ascii="Calibri" w:hAnsi="Calibri"/>
                                    <w:i/>
                                    <w:sz w:val="22"/>
                                    <w:szCs w:val="22"/>
                                  </w:rPr>
                                  <w:t>Campus</w:t>
                                </w: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 xml:space="preserve"> Cornélio Procópio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247775" cy="457200"/>
                                      <wp:effectExtent l="0" t="0" r="0" b="0"/>
                                      <wp:docPr id="4" name="Imagem 2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m 2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>
                            <w:trPr>
                              <w:trHeight w:val="23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-19.55pt;margin-top:12.3pt;width:473.3pt;height:72.75pt;mso-wrap-style:none;v-text-anchor:middle;mso-position-horizontal-relative:margin" wp14:anchorId="0B845F24"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9468" w:type="dxa"/>
                      <w:jc w:val="left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 w:noHBand="0" w:noVBand="0" w:firstColumn="0" w:lastRow="0" w:lastColumn="0" w:firstRow="0"/>
                    </w:tblPr>
                    <w:tblGrid>
                      <w:gridCol w:w="1548"/>
                      <w:gridCol w:w="5580"/>
                      <w:gridCol w:w="2340"/>
                    </w:tblGrid>
                    <w:tr>
                      <w:trPr>
                        <w:trHeight w:val="1129" w:hRule="atLeast"/>
                      </w:trPr>
                      <w:tc>
                        <w:tcPr>
                          <w:tcW w:w="1548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685800" cy="685800"/>
                                <wp:effectExtent l="0" t="0" r="0" b="0"/>
                                <wp:docPr id="5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 w:val="22"/>
                              <w:szCs w:val="22"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/>
                          </w:pPr>
                          <w:r>
                            <w:rPr>
                              <w:rFonts w:cs="Calibri" w:ascii="Calibri" w:hAnsi="Calibri"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 xml:space="preserve"> Cornélio Procópio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247775" cy="457200"/>
                                <wp:effectExtent l="0" t="0" r="0" b="0"/>
                                <wp:docPr id="6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>
                      <w:trPr>
                        <w:trHeight w:val="23" w:hRule="atLeast"/>
                      </w:trPr>
                      <w:tc>
                        <w:tcPr>
                          <w:tcW w:w="1548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2c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 w:val="true"/>
      <w:tabs>
        <w:tab w:val="clear" w:pos="708"/>
        <w:tab w:val="left" w:pos="0" w:leader="none"/>
      </w:tabs>
      <w:outlineLvl w:val="0"/>
    </w:pPr>
    <w:rPr>
      <w:rFonts w:ascii="Arial" w:hAnsi="Arial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a92c78"/>
    <w:rPr>
      <w:b/>
      <w:bCs/>
    </w:rPr>
  </w:style>
  <w:style w:type="character" w:styleId="Apple-style-span" w:customStyle="1">
    <w:name w:val="apple-style-span"/>
    <w:basedOn w:val="DefaultParagraphFont"/>
    <w:qFormat/>
    <w:rsid w:val="004e4519"/>
    <w:rPr/>
  </w:style>
  <w:style w:type="character" w:styleId="LinkdaInternet" w:customStyle="1">
    <w:name w:val="Hyperlink"/>
    <w:rsid w:val="007d3a1f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qFormat/>
    <w:rsid w:val="0001709b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qFormat/>
    <w:rsid w:val="005e1f61"/>
    <w:rPr>
      <w:rFonts w:ascii="Arial" w:hAnsi="Arial"/>
      <w:sz w:val="24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5e1f61"/>
    <w:rPr>
      <w:sz w:val="24"/>
      <w:szCs w:val="24"/>
    </w:rPr>
  </w:style>
  <w:style w:type="character" w:styleId="RodapChar" w:customStyle="1">
    <w:name w:val="Rodapé Char"/>
    <w:basedOn w:val="DefaultParagraphFont"/>
    <w:qFormat/>
    <w:rsid w:val="005e1f61"/>
    <w:rPr>
      <w:sz w:val="24"/>
      <w:szCs w:val="24"/>
    </w:rPr>
  </w:style>
  <w:style w:type="character" w:styleId="Annotationreference">
    <w:name w:val="annotation reference"/>
    <w:basedOn w:val="DefaultParagraphFont"/>
    <w:qFormat/>
    <w:rsid w:val="00294de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qFormat/>
    <w:rsid w:val="00294de3"/>
    <w:rPr/>
  </w:style>
  <w:style w:type="character" w:styleId="AssuntodocomentrioChar" w:customStyle="1">
    <w:name w:val="Assunto do comentário Char"/>
    <w:basedOn w:val="TextodecomentrioChar"/>
    <w:link w:val="Annotationsubject"/>
    <w:qFormat/>
    <w:rsid w:val="00294de3"/>
    <w:rPr>
      <w:b/>
      <w:bCs/>
    </w:rPr>
  </w:style>
  <w:style w:type="character" w:styleId="Recuodecorpodetexto3Char" w:customStyle="1">
    <w:name w:val="Recuo de corpo de texto 3 Char"/>
    <w:basedOn w:val="DefaultParagraphFont"/>
    <w:link w:val="BodyTextIndent3"/>
    <w:semiHidden/>
    <w:qFormat/>
    <w:rsid w:val="001c2614"/>
    <w:rPr>
      <w:sz w:val="16"/>
      <w:szCs w:val="16"/>
    </w:rPr>
  </w:style>
  <w:style w:type="character" w:styleId="CorpodetextoChar" w:customStyle="1">
    <w:name w:val="Corpo de texto Char"/>
    <w:basedOn w:val="DefaultParagraphFont"/>
    <w:semiHidden/>
    <w:qFormat/>
    <w:rsid w:val="000a3a28"/>
    <w:rPr>
      <w:sz w:val="24"/>
      <w:szCs w:val="24"/>
    </w:rPr>
  </w:style>
  <w:style w:type="character" w:styleId="PargrafodaListaChar" w:customStyle="1">
    <w:name w:val="Parágrafo da Lista Char"/>
    <w:link w:val="ListParagraph"/>
    <w:uiPriority w:val="1"/>
    <w:qFormat/>
    <w:locked/>
    <w:rsid w:val="00cc576b"/>
    <w:rPr>
      <w:sz w:val="24"/>
      <w:szCs w:val="24"/>
    </w:rPr>
  </w:style>
  <w:style w:type="character" w:styleId="02topicoChar" w:customStyle="1">
    <w:name w:val="02_topico Char"/>
    <w:link w:val="02topico"/>
    <w:qFormat/>
    <w:rsid w:val="00cc576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cc576b"/>
    <w:rPr>
      <w:rFonts w:ascii="Calibri" w:hAnsi="Calibri" w:eastAsia="Calibri"/>
      <w:lang w:eastAsia="en-US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cc576b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Ncoradanotadefim" w:customStyle="1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semiHidden/>
    <w:unhideWhenUsed/>
    <w:rsid w:val="000a3a28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a92c78"/>
    <w:pPr>
      <w:jc w:val="center"/>
    </w:pPr>
    <w:rPr>
      <w:rFonts w:ascii="Arial" w:hAnsi="Arial"/>
      <w:szCs w:val="20"/>
    </w:rPr>
  </w:style>
  <w:style w:type="paragraph" w:styleId="Caption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paragraph" w:styleId="Corpodotextorecuado">
    <w:name w:val="Body Text Indent"/>
    <w:basedOn w:val="Normal"/>
    <w:rsid w:val="00a92c78"/>
    <w:pPr>
      <w:ind w:firstLine="708"/>
      <w:jc w:val="both"/>
    </w:pPr>
    <w:rPr/>
  </w:style>
  <w:style w:type="paragraph" w:styleId="BalloonText">
    <w:name w:val="Balloon Text"/>
    <w:basedOn w:val="Normal"/>
    <w:link w:val="TextodebaloChar"/>
    <w:qFormat/>
    <w:rsid w:val="0001709b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5e1f6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5e1f6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qFormat/>
    <w:rsid w:val="00294de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rsid w:val="00294de3"/>
    <w:pPr/>
    <w:rPr>
      <w:b/>
      <w:bCs/>
    </w:rPr>
  </w:style>
  <w:style w:type="paragraph" w:styleId="ListParagraph">
    <w:name w:val="List Paragraph"/>
    <w:basedOn w:val="Normal"/>
    <w:link w:val="PargrafodaListaChar"/>
    <w:uiPriority w:val="1"/>
    <w:qFormat/>
    <w:rsid w:val="00986934"/>
    <w:pPr>
      <w:spacing w:before="0" w:after="0"/>
      <w:ind w:left="720" w:hanging="0"/>
      <w:contextualSpacing/>
    </w:pPr>
    <w:rPr/>
  </w:style>
  <w:style w:type="paragraph" w:styleId="Textojustificado" w:customStyle="1">
    <w:name w:val="texto_justificado"/>
    <w:basedOn w:val="Normal"/>
    <w:qFormat/>
    <w:rsid w:val="00e67608"/>
    <w:pPr>
      <w:spacing w:beforeAutospacing="1" w:afterAutospacing="1"/>
    </w:pPr>
    <w:rPr/>
  </w:style>
  <w:style w:type="paragraph" w:styleId="Itemnivel2" w:customStyle="1">
    <w:name w:val="item_nivel2"/>
    <w:basedOn w:val="Normal"/>
    <w:qFormat/>
    <w:rsid w:val="005d3617"/>
    <w:pPr>
      <w:spacing w:beforeAutospacing="1" w:afterAutospacing="1"/>
    </w:pPr>
    <w:rPr>
      <w:lang w:val="en-US" w:eastAsia="en-US"/>
    </w:rPr>
  </w:style>
  <w:style w:type="paragraph" w:styleId="BodyTextIndent3">
    <w:name w:val="Body Text Indent 3"/>
    <w:basedOn w:val="Normal"/>
    <w:link w:val="Recuodecorpodetexto3Char"/>
    <w:semiHidden/>
    <w:unhideWhenUsed/>
    <w:qFormat/>
    <w:rsid w:val="001c2614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c576b"/>
    <w:pPr>
      <w:widowControl w:val="false"/>
      <w:tabs>
        <w:tab w:val="clear" w:pos="708"/>
        <w:tab w:val="left" w:pos="709" w:leader="none"/>
      </w:tabs>
      <w:spacing w:lineRule="auto" w:line="204" w:before="100" w:after="100"/>
      <w:jc w:val="both"/>
    </w:pPr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paragraph" w:styleId="02topico" w:customStyle="1">
    <w:name w:val="02_topico"/>
    <w:basedOn w:val="Normal"/>
    <w:link w:val="02topicoChar"/>
    <w:qFormat/>
    <w:rsid w:val="00cc576b"/>
    <w:pPr>
      <w:spacing w:before="60" w:after="120"/>
      <w:jc w:val="both"/>
      <w:textAlignment w:val="baseline"/>
    </w:pPr>
    <w:rPr>
      <w:rFonts w:ascii="Arial Narrow" w:hAnsi="Arial Narrow" w:cs="Arial Narrow"/>
      <w:b/>
      <w:bCs/>
      <w:caps/>
      <w:color w:val="0070C0"/>
      <w:spacing w:val="-4"/>
      <w:sz w:val="22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cc576b"/>
    <w:pPr/>
    <w:rPr>
      <w:rFonts w:ascii="Calibri" w:hAnsi="Calibri" w:eastAsia="Calibri"/>
      <w:sz w:val="20"/>
      <w:szCs w:val="20"/>
      <w:lang w:eastAsia="en-US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c928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7BF7-8B42-446C-904B-F9E5689E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LibreOffice/7.5.2.2$Linux_X86_64 LibreOffice_project/50$Build-2</Application>
  <AppVersion>15.0000</AppVersion>
  <Pages>2</Pages>
  <Words>419</Words>
  <Characters>2451</Characters>
  <CharactersWithSpaces>2781</CharactersWithSpaces>
  <Paragraphs>104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2023-03-22T20:30:00Z</dcterms:created>
  <dc:creator>user</dc:creator>
  <dc:description/>
  <dc:language>pt-BR</dc:language>
  <cp:lastModifiedBy/>
  <cp:lastPrinted>2014-07-23T13:28:00Z</cp:lastPrinted>
  <dcterms:modified xsi:type="dcterms:W3CDTF">2023-04-06T00:57:38Z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