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APÊNDICE C - DECLARAÇÃO INSTITUCIONAL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(Preenchimento individual)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Declaro para os devidos fins que ________________________________________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____________________________________________, CPF: _____________________, RG: ______________________, candidato(a) a bolsista do Programa de Bolsas Técnico da Fundação Araucária de Apoio ao Desenvolvimento Científico e Tecnológico do Paraná, por meio do Edital PROPPG 15/2023, está ciente e concorda que não poderá acumular bolsa de qualquer outra natureza ou manter vínculo empregatício enquanto permanecer usufruindo da Bolsa Técnico desta Chamada Pública. 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4248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__________, de _________ de 2023. 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Nome do candidato: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Link do Currículos Lattes: 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Telefone: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(Assinatura e Carimbo)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Nome do Supervisor: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da UTFPR: 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Telefone:</w:t>
      </w:r>
    </w:p>
    <w:p>
      <w:pPr>
        <w:pStyle w:val="Normal"/>
        <w:rPr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gutter="0" w:header="709" w:top="2552" w:footer="709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Rodap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pPr w:vertAnchor="text" w:horzAnchor="margin" w:tblpXSpec="center" w:leftFromText="141" w:rightFromText="141" w:tblpY="-71"/>
      <w:tblW w:w="9322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63"/>
      <w:gridCol w:w="5282"/>
      <w:gridCol w:w="2377"/>
    </w:tblGrid>
    <w:tr>
      <w:trPr>
        <w:trHeight w:val="1477" w:hRule="atLeast"/>
      </w:trPr>
      <w:tc>
        <w:tcPr>
          <w:tcW w:w="16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rPr/>
          </w:pPr>
          <w:r>
            <w:rPr/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99060</wp:posOffset>
                </wp:positionH>
                <wp:positionV relativeFrom="paragraph">
                  <wp:posOffset>-770255</wp:posOffset>
                </wp:positionV>
                <wp:extent cx="728345" cy="870585"/>
                <wp:effectExtent l="0" t="0" r="0" b="0"/>
                <wp:wrapTight wrapText="bothSides">
                  <wp:wrapPolygon edited="0">
                    <wp:start x="-563" y="0"/>
                    <wp:lineTo x="-563" y="21265"/>
                    <wp:lineTo x="21465" y="21265"/>
                    <wp:lineTo x="21465" y="0"/>
                    <wp:lineTo x="-563" y="0"/>
                  </wp:wrapPolygon>
                </wp:wrapTight>
                <wp:docPr id="1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870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/>
          </w:pPr>
          <w:r>
            <w:rPr/>
          </w:r>
        </w:p>
        <w:p>
          <w:pPr>
            <w:pStyle w:val="Ttulo1"/>
            <w:widowControl w:val="false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Ministério da Educação</w:t>
          </w:r>
        </w:p>
        <w:p>
          <w:pPr>
            <w:pStyle w:val="Normal"/>
            <w:widowControl w:val="false"/>
            <w:jc w:val="center"/>
            <w:rPr>
              <w:rFonts w:ascii="Arial" w:hAnsi="Arial" w:cs="Arial"/>
              <w:b/>
              <w:b/>
              <w:sz w:val="22"/>
            </w:rPr>
          </w:pPr>
          <w:r>
            <w:rPr>
              <w:rFonts w:cs="Arial" w:ascii="Arial" w:hAnsi="Arial"/>
              <w:b/>
              <w:sz w:val="22"/>
            </w:rPr>
            <w:t>Universidade Tecnológica Federal do Paraná</w:t>
          </w:r>
        </w:p>
        <w:p>
          <w:pPr>
            <w:pStyle w:val="Normal"/>
            <w:widowControl w:val="false"/>
            <w:jc w:val="center"/>
            <w:rPr>
              <w:rFonts w:ascii="Arial" w:hAnsi="Arial" w:cs="Arial"/>
              <w:b/>
              <w:b/>
              <w:sz w:val="22"/>
            </w:rPr>
          </w:pPr>
          <w:r>
            <w:rPr>
              <w:rFonts w:cs="Arial" w:ascii="Arial" w:hAnsi="Arial"/>
              <w:b/>
              <w:sz w:val="22"/>
            </w:rPr>
            <w:t>Pró-Reitoria de Pesquisa e Pós-Graduação</w:t>
          </w:r>
        </w:p>
        <w:p>
          <w:pPr>
            <w:pStyle w:val="Normal"/>
            <w:widowControl w:val="false"/>
            <w:jc w:val="center"/>
            <w:rPr/>
          </w:pPr>
          <w:r>
            <w:rPr/>
          </w:r>
        </w:p>
      </w:tc>
      <w:tc>
        <w:tcPr>
          <w:tcW w:w="2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widowControl w:val="false"/>
            <w:rPr/>
          </w:pPr>
          <w:r>
            <w:rPr/>
          </w:r>
        </w:p>
        <w:p>
          <w:pPr>
            <w:pStyle w:val="Normal"/>
            <w:widowControl w:val="false"/>
            <w:rPr/>
          </w:pPr>
          <w:r>
            <w:rPr/>
            <mc:AlternateContent>
              <mc:Choice Requires="wps">
                <w:drawing>
                  <wp:anchor behindDoc="1" distT="0" distB="0" distL="114300" distR="0" simplePos="0" locked="0" layoutInCell="1" allowOverlap="1" relativeHeight="5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635</wp:posOffset>
                    </wp:positionV>
                    <wp:extent cx="635000" cy="635000"/>
                    <wp:effectExtent l="635" t="0" r="0" b="0"/>
                    <wp:wrapNone/>
                    <wp:docPr id="2" name="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fillcolor="white" stroked="t" o:allowincell="t" style="position:absolute;margin-left:0.05pt;margin-top:0pt;width:49.95pt;height:49.95pt;mso-wrap-style:none;v-text-anchor:middle" type="_x0000_t75">
                    <v:fill o:detectmouseclick="t" type="solid" color2="black"/>
                    <v:stroke color="black" joinstyle="round" endcap="flat"/>
                    <w10:wrap type="none"/>
                  </v:shape>
                </w:pict>
              </mc:Fallback>
            </mc:AlternateContent>
            <w:object>
              <v:shapetype id="_x0000_tole_rId2" coordsize="21600,21600" o:spt="ole_rId2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2" type="_x0000_tole_rId2" style="width:108pt;height:36pt;mso-wrap-distance-right:0pt" filled="f" o:ole="">
                <v:imagedata r:id="rId3" o:title=""/>
              </v:shape>
              <o:OLEObject Type="Embed" ProgID="" ShapeID="ole_rId2" DrawAspect="Content" ObjectID="_1639366567" r:id="rId2"/>
            </w:object>
          </w:r>
        </w:p>
        <w:p>
          <w:pPr>
            <w:pStyle w:val="Normal"/>
            <w:widowControl w:val="false"/>
            <w:rPr/>
          </w:pPr>
          <w:r>
            <w:rPr/>
          </w:r>
        </w:p>
        <w:p>
          <w:pPr>
            <w:pStyle w:val="Normal"/>
            <w:widowControl w:val="false"/>
            <w:rPr/>
          </w:pPr>
          <w:r>
            <w:rPr/>
          </w:r>
        </w:p>
      </w:tc>
    </w:tr>
  </w:tbl>
  <w:p>
    <w:pPr>
      <w:pStyle w:val="Cabealho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Roman"/>
      <w:lvlText w:val="%1."/>
      <w:lvlJc w:val="left"/>
      <w:pPr>
        <w:tabs>
          <w:tab w:val="num" w:pos="1404"/>
        </w:tabs>
        <w:ind w:left="1044" w:hanging="360"/>
      </w:pPr>
      <w:rPr/>
    </w:lvl>
    <w:lvl w:ilvl="1">
      <w:start w:val="1"/>
      <w:numFmt w:val="lowerRoman"/>
      <w:lvlText w:val="%2."/>
      <w:lvlJc w:val="left"/>
      <w:pPr>
        <w:tabs>
          <w:tab w:val="num" w:pos="2975"/>
        </w:tabs>
        <w:ind w:left="261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3335"/>
        </w:tabs>
        <w:ind w:left="3335" w:hanging="180"/>
      </w:pPr>
      <w:rPr/>
    </w:lvl>
    <w:lvl w:ilvl="3">
      <w:start w:val="1"/>
      <w:numFmt w:val="decimal"/>
      <w:lvlText w:val="%4."/>
      <w:lvlJc w:val="left"/>
      <w:pPr>
        <w:tabs>
          <w:tab w:val="num" w:pos="4055"/>
        </w:tabs>
        <w:ind w:left="405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775"/>
        </w:tabs>
        <w:ind w:left="477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5495"/>
        </w:tabs>
        <w:ind w:left="5495" w:hanging="180"/>
      </w:pPr>
      <w:rPr/>
    </w:lvl>
    <w:lvl w:ilvl="6">
      <w:start w:val="1"/>
      <w:numFmt w:val="decimal"/>
      <w:lvlText w:val="%7."/>
      <w:lvlJc w:val="left"/>
      <w:pPr>
        <w:tabs>
          <w:tab w:val="num" w:pos="6215"/>
        </w:tabs>
        <w:ind w:left="621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935"/>
        </w:tabs>
        <w:ind w:left="693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655"/>
        </w:tabs>
        <w:ind w:left="765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pPr>
      <w:keepNext w:val="true"/>
      <w:jc w:val="center"/>
      <w:outlineLvl w:val="2"/>
    </w:pPr>
    <w:rPr>
      <w:color w:val="000000"/>
      <w:sz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Ttulo2Char" w:customStyle="1">
    <w:name w:val="Título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Ttulo3Char" w:customStyle="1">
    <w:name w:val="Título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Ttulo4Char" w:customStyle="1">
    <w:name w:val="Título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Ttulo5Char" w:customStyle="1">
    <w:name w:val="Título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tulo6Char" w:customStyle="1">
    <w:name w:val="Título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Ttulo7Char" w:customStyle="1">
    <w:name w:val="Título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Ttulo8Char" w:customStyle="1">
    <w:name w:val="Título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tulo9Char" w:customStyle="1">
    <w:name w:val="Título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tuloChar" w:customStyle="1">
    <w:name w:val="Título Char"/>
    <w:basedOn w:val="DefaultParagraphFont"/>
    <w:uiPriority w:val="10"/>
    <w:qFormat/>
    <w:rPr>
      <w:sz w:val="48"/>
      <w:szCs w:val="48"/>
    </w:rPr>
  </w:style>
  <w:style w:type="character" w:styleId="SubttuloChar" w:customStyle="1">
    <w:name w:val="Subtítulo Char"/>
    <w:basedOn w:val="DefaultParagraphFont"/>
    <w:uiPriority w:val="11"/>
    <w:qFormat/>
    <w:rPr>
      <w:sz w:val="24"/>
      <w:szCs w:val="24"/>
    </w:rPr>
  </w:style>
  <w:style w:type="character" w:styleId="CitaoChar" w:customStyle="1">
    <w:name w:val="Citação Char"/>
    <w:link w:val="Quote"/>
    <w:uiPriority w:val="29"/>
    <w:qFormat/>
    <w:rPr>
      <w:i/>
    </w:rPr>
  </w:style>
  <w:style w:type="character" w:styleId="CitaoIntensaChar" w:customStyle="1">
    <w:name w:val="Citação Intensa Char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TextodenotaderodapChar" w:customStyle="1">
    <w:name w:val="Texto de nota de rodapé Char"/>
    <w:uiPriority w:val="99"/>
    <w:qFormat/>
    <w:rPr>
      <w:sz w:val="18"/>
    </w:rPr>
  </w:style>
  <w:style w:type="character" w:styleId="Ncoradanotaderodap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Applestylespan" w:customStyle="1">
    <w:name w:val="apple-style-span"/>
    <w:basedOn w:val="DefaultParagraphFont"/>
    <w:qFormat/>
    <w:rPr/>
  </w:style>
  <w:style w:type="character" w:styleId="LinkdaInternet" w:customStyle="1">
    <w:name w:val="Hyperlink"/>
    <w:basedOn w:val="DefaultParagraphFont"/>
    <w:rPr>
      <w:b/>
      <w:bCs/>
      <w:strike w:val="false"/>
      <w:dstrike w:val="false"/>
      <w:color w:val="007BA4"/>
      <w:u w:val="none"/>
    </w:rPr>
  </w:style>
  <w:style w:type="character" w:styleId="Annotationreference">
    <w:name w:val="annotation reference"/>
    <w:basedOn w:val="DefaultParagraphFont"/>
    <w:semiHidden/>
    <w:qFormat/>
    <w:rPr>
      <w:sz w:val="16"/>
      <w:szCs w:val="16"/>
    </w:rPr>
  </w:style>
  <w:style w:type="character" w:styleId="Linkdainternetvisitado">
    <w:name w:val="FollowedHyperlink"/>
    <w:basedOn w:val="DefaultParagraphFont"/>
    <w:rPr>
      <w:color w:val="800080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semiHidden/>
    <w:qFormat/>
    <w:rPr/>
  </w:style>
  <w:style w:type="character" w:styleId="AssuntodocomentrioChar" w:customStyle="1">
    <w:name w:val="Assunto do comentário Char"/>
    <w:basedOn w:val="TextodecomentrioChar"/>
    <w:link w:val="Annotationsubject"/>
    <w:qFormat/>
    <w:rPr/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CabealhoChar" w:customStyle="1">
    <w:name w:val="Cabeçalho Char"/>
    <w:basedOn w:val="DefaultParagraphFont"/>
    <w:uiPriority w:val="99"/>
    <w:qFormat/>
    <w:rPr/>
  </w:style>
  <w:style w:type="character" w:styleId="Linenumber">
    <w:name w:val="line number"/>
    <w:basedOn w:val="DefaultParagraphFont"/>
    <w:uiPriority w:val="99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pt-BR" w:eastAsia="pt-BR" w:bidi="ar-SA"/>
    </w:rPr>
  </w:style>
  <w:style w:type="paragraph" w:styleId="Ttulododocument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CitaoChar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Notaderodap">
    <w:name w:val="Footnote Text"/>
    <w:basedOn w:val="Normal"/>
    <w:link w:val="TextodenotaderodapChar"/>
    <w:uiPriority w:val="99"/>
    <w:semiHidden/>
    <w:unhideWhenUsed/>
    <w:pPr>
      <w:spacing w:before="0" w:after="40"/>
    </w:pPr>
    <w:rPr>
      <w:sz w:val="18"/>
    </w:rPr>
  </w:style>
  <w:style w:type="paragraph" w:styleId="Sumrio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Sumrio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Sumrio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Sumrio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Sumrio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Sumrio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Sumrio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Sumrio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Sumrio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uiPriority w:val="39"/>
    <w:unhideWhenUsed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qFormat/>
    <w:pPr>
      <w:spacing w:before="0" w:after="120"/>
      <w:ind w:firstLine="1418"/>
      <w:jc w:val="both"/>
    </w:pPr>
    <w:rPr/>
  </w:style>
  <w:style w:type="paragraph" w:styleId="AItem" w:customStyle="1">
    <w:name w:val="A-Item"/>
    <w:basedOn w:val="Normal"/>
    <w:qFormat/>
    <w:pPr>
      <w:numPr>
        <w:ilvl w:val="0"/>
        <w:numId w:val="1"/>
      </w:numPr>
      <w:spacing w:before="120" w:after="0"/>
      <w:jc w:val="both"/>
    </w:pPr>
    <w:rPr/>
  </w:style>
  <w:style w:type="paragraph" w:styleId="AArtigo" w:customStyle="1">
    <w:name w:val="A-Artigo"/>
    <w:basedOn w:val="Normal"/>
    <w:qFormat/>
    <w:pPr>
      <w:spacing w:before="240" w:after="120"/>
      <w:ind w:left="936" w:hanging="936"/>
      <w:jc w:val="both"/>
    </w:pPr>
    <w:rPr>
      <w:rFonts w:ascii="Arial" w:hAnsi="Arial"/>
    </w:rPr>
  </w:style>
  <w:style w:type="paragraph" w:styleId="Annotationtext">
    <w:name w:val="annotation text"/>
    <w:basedOn w:val="Normal"/>
    <w:link w:val="TextodecomentrioChar"/>
    <w:semiHidden/>
    <w:qFormat/>
    <w:pPr/>
    <w:rPr/>
  </w:style>
  <w:style w:type="paragraph" w:styleId="CommentSubject1" w:customStyle="1">
    <w:name w:val="Comment Subject1"/>
    <w:basedOn w:val="Annotationtext"/>
    <w:next w:val="Annotationtext"/>
    <w:semiHidden/>
    <w:qFormat/>
    <w:pPr/>
    <w:rPr>
      <w:b/>
      <w:bCs/>
    </w:rPr>
  </w:style>
  <w:style w:type="paragraph" w:styleId="Textodebalo1" w:customStyle="1">
    <w:name w:val="Texto de balão1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pPr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/>
      <w:pBdr/>
      <w:bidi w:val="0"/>
      <w:spacing w:before="0" w:after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Tabelacomgrade">
    <w:name w:val="Table Grid"/>
    <w:basedOn w:val="Tabelanorma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SombreamentoClaro">
    <w:name w:val="Light Shading"/>
    <w:basedOn w:val="Tabela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  <w:shd w:val="clear" w:color="auto" w:fill="C0C0C0" w:themeFill="tex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3BB71-40B2-4F09-B0BF-5AEC5FB5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1</Pages>
  <Words>113</Words>
  <Characters>864</Characters>
  <CharactersWithSpaces>962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2021-07-16T19:06:00Z</dcterms:created>
  <dc:creator>proppg</dc:creator>
  <dc:description/>
  <dc:language>pt-BR</dc:language>
  <cp:lastModifiedBy>Mariana Sikora</cp:lastModifiedBy>
  <dcterms:modified xsi:type="dcterms:W3CDTF">2023-01-11T14:51:00Z</dcterms:modified>
  <cp:revision>4</cp:revision>
  <dc:subject/>
  <dc:title>PROGRAMA INSTITUCIONAL DE BOLSA DE INICIAÇÃO CIENTÍFICA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5e37acefeab05d5fc4a2fd8ad90ea5c074aa560ef7f4d09510ee49929a586e4b</vt:lpwstr>
  </property>
</Properties>
</file>