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6B83" w14:textId="77777777" w:rsidR="0095799F" w:rsidRPr="0090390C" w:rsidRDefault="0095799F" w:rsidP="0095799F">
      <w:pPr>
        <w:pStyle w:val="Default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0C">
        <w:rPr>
          <w:rFonts w:ascii="Times New Roman" w:hAnsi="Times New Roman" w:cs="Times New Roman"/>
          <w:b/>
          <w:bCs/>
          <w:sz w:val="28"/>
          <w:szCs w:val="28"/>
        </w:rPr>
        <w:t>ANEXO B</w:t>
      </w:r>
    </w:p>
    <w:p w14:paraId="6E4E3DF4" w14:textId="77777777" w:rsidR="0095799F" w:rsidRPr="0090390C" w:rsidRDefault="0095799F" w:rsidP="0095799F">
      <w:pPr>
        <w:pStyle w:val="Default"/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90C">
        <w:rPr>
          <w:rFonts w:ascii="Times New Roman" w:hAnsi="Times New Roman" w:cs="Times New Roman"/>
          <w:b/>
          <w:bCs/>
          <w:sz w:val="28"/>
          <w:szCs w:val="28"/>
        </w:rPr>
        <w:t>TERMO DE COMPROMISSO PARA A PRESTAÇÃO DE CONTAS</w:t>
      </w:r>
      <w:r w:rsidRPr="00903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90C">
        <w:rPr>
          <w:rFonts w:ascii="Times New Roman" w:hAnsi="Times New Roman" w:cs="Times New Roman"/>
          <w:b/>
          <w:bCs/>
          <w:sz w:val="28"/>
          <w:szCs w:val="28"/>
        </w:rPr>
        <w:t>– EDITAL PROPPG 14/2022</w:t>
      </w:r>
    </w:p>
    <w:p w14:paraId="4AABB0C7" w14:textId="77777777" w:rsidR="0095799F" w:rsidRPr="00271E30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37A994F1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 xml:space="preserve">Eu, ___________________________________________________, declaro que minha Proposta está de acordo com todos os requisitos do edital PROPPG 14/2022 para solicitação de apoio financeiro para organização de Eventos. Mais especificamente declaro: </w:t>
      </w:r>
    </w:p>
    <w:p w14:paraId="7FC3A26F" w14:textId="77777777" w:rsidR="0095799F" w:rsidRPr="0095799F" w:rsidRDefault="0095799F" w:rsidP="0095799F">
      <w:pPr>
        <w:pStyle w:val="Default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a) Ser docente/pesquisador vinculado à UTFPR do quadro permanente ativo da UTFPR;</w:t>
      </w:r>
    </w:p>
    <w:p w14:paraId="0F3B8812" w14:textId="77777777" w:rsidR="0095799F" w:rsidRPr="0095799F" w:rsidRDefault="0095799F" w:rsidP="0095799F">
      <w:pPr>
        <w:pStyle w:val="Default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 xml:space="preserve">b) Que aplicarei as </w:t>
      </w:r>
      <w:r w:rsidRPr="0095799F">
        <w:rPr>
          <w:rFonts w:ascii="Times New Roman" w:hAnsi="Times New Roman" w:cs="Times New Roman"/>
          <w:b/>
          <w:bCs/>
        </w:rPr>
        <w:t xml:space="preserve">logomarcas da Fundação Araucária, da Superintendência de Ciência, Tecnologia e Ensino Superior do Paraná (SETI) </w:t>
      </w:r>
      <w:r w:rsidRPr="0095799F">
        <w:rPr>
          <w:rFonts w:ascii="Times New Roman" w:hAnsi="Times New Roman" w:cs="Times New Roman"/>
        </w:rPr>
        <w:t xml:space="preserve">na divulgação e publicações relativas às Propostas apoiadas; </w:t>
      </w:r>
    </w:p>
    <w:p w14:paraId="79DFC4DF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c) Estar sem pendências administrativas junto à DIRPPG e à PROPPG;</w:t>
      </w:r>
    </w:p>
    <w:p w14:paraId="189090E8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d) Não estar gozando de licença (Lei 8112, Capítulo IV - Das Licenças) ou afastamento integral (Lei 8112, Capítulo V - Dos Afastamentos);</w:t>
      </w:r>
    </w:p>
    <w:p w14:paraId="7D13CB5A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e) Que manterei toda a documentação comprobatória de elegibilidade e de cumprimento de requisitos para a participação do Edital;</w:t>
      </w:r>
    </w:p>
    <w:p w14:paraId="7B6D28F0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f) Que apresentarei, em até 5 (cinco) dias após a realização do Evento, os seguintes documentos digitalizados via SEI para prestação de contas:</w:t>
      </w:r>
    </w:p>
    <w:p w14:paraId="25C87919" w14:textId="77777777" w:rsidR="0095799F" w:rsidRPr="0095799F" w:rsidRDefault="00000000" w:rsidP="0095799F">
      <w:pPr>
        <w:pStyle w:val="Default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hyperlink r:id="rId8">
        <w:r w:rsidR="0095799F" w:rsidRPr="0095799F">
          <w:rPr>
            <w:rStyle w:val="ListLabel539"/>
            <w:rFonts w:ascii="Times New Roman" w:hAnsi="Times New Roman" w:cs="Times New Roman"/>
          </w:rPr>
          <w:t>Relatório Técnico de Organização de Evento</w:t>
        </w:r>
      </w:hyperlink>
      <w:r w:rsidR="0095799F" w:rsidRPr="0095799F">
        <w:rPr>
          <w:rFonts w:ascii="Times New Roman" w:hAnsi="Times New Roman" w:cs="Times New Roman"/>
        </w:rPr>
        <w:t xml:space="preserve"> (</w:t>
      </w:r>
      <w:r w:rsidR="0095799F" w:rsidRPr="0095799F">
        <w:rPr>
          <w:rFonts w:ascii="Times New Roman" w:hAnsi="Times New Roman" w:cs="Times New Roman"/>
          <w:b/>
          <w:color w:val="000000" w:themeColor="text1"/>
        </w:rPr>
        <w:t>ANEXO C</w:t>
      </w:r>
      <w:r w:rsidR="0095799F" w:rsidRPr="0095799F">
        <w:rPr>
          <w:rFonts w:ascii="Times New Roman" w:hAnsi="Times New Roman" w:cs="Times New Roman"/>
        </w:rPr>
        <w:t xml:space="preserve"> do Edital);</w:t>
      </w:r>
    </w:p>
    <w:p w14:paraId="16DA7BF1" w14:textId="77777777" w:rsidR="0095799F" w:rsidRPr="0095799F" w:rsidRDefault="0095799F" w:rsidP="0095799F">
      <w:pPr>
        <w:pStyle w:val="Default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Documento de comprovação da palestra ministrada, em nome do palestrante;</w:t>
      </w:r>
    </w:p>
    <w:p w14:paraId="56D18771" w14:textId="77777777" w:rsidR="0095799F" w:rsidRPr="0095799F" w:rsidRDefault="0095799F" w:rsidP="0095799F">
      <w:pPr>
        <w:pStyle w:val="Default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Passagens aéreas ou terrestres;</w:t>
      </w:r>
    </w:p>
    <w:p w14:paraId="3F45F169" w14:textId="77777777" w:rsidR="0095799F" w:rsidRPr="0095799F" w:rsidRDefault="0095799F" w:rsidP="0095799F">
      <w:pPr>
        <w:pStyle w:val="Default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Documento de comprovação do atendimento ao item 14.4 da Chamada FA 13/2021, que solicita a aplicação das logomarcas da Fundação Araucária e da Superintendência de Ciência, Tecnologia e Ensino Superior (SETI) nos documentos de divulgação e publicações relativas às propostas apoiadas neste Programa.</w:t>
      </w:r>
    </w:p>
    <w:p w14:paraId="794B308B" w14:textId="77777777" w:rsidR="0095799F" w:rsidRPr="0095799F" w:rsidRDefault="0095799F" w:rsidP="0095799F">
      <w:pPr>
        <w:pStyle w:val="Default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Documento que comprove o atendimento ao item 10.5 da Chamada da FA 13/2021 que exige que as publicações, materiais de divulgação e resultados materiais relacionados aos projetos aprovados devem mencionar expressamente o apoio recebido da Fundação Araucária e da SETI.</w:t>
      </w:r>
    </w:p>
    <w:p w14:paraId="549237CF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 xml:space="preserve">g) Estar ciente de que a não efetivação da palestra resultará na obrigação, por parte do Coordenador, de devolver o valor pago pela passagem do palestrante, no prazo de 5 (cinco) dias (lei 8112, art. 59). </w:t>
      </w:r>
    </w:p>
    <w:p w14:paraId="0873EF06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>h) Estar de acordo com as regras e prazos do Edital PROPPG 14/2022.</w:t>
      </w:r>
    </w:p>
    <w:p w14:paraId="62A55F17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</w:p>
    <w:p w14:paraId="7D3DF21C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</w:p>
    <w:p w14:paraId="4C7E0692" w14:textId="77777777" w:rsidR="0095799F" w:rsidRPr="0095799F" w:rsidRDefault="0095799F" w:rsidP="0095799F">
      <w:pPr>
        <w:pStyle w:val="Default"/>
        <w:shd w:val="clear" w:color="auto" w:fill="FFFFFF"/>
        <w:jc w:val="both"/>
        <w:rPr>
          <w:rFonts w:ascii="Times New Roman" w:hAnsi="Times New Roman" w:cs="Times New Roman"/>
        </w:rPr>
      </w:pP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</w:r>
      <w:r w:rsidRPr="0095799F">
        <w:rPr>
          <w:rFonts w:ascii="Times New Roman" w:hAnsi="Times New Roman" w:cs="Times New Roman"/>
        </w:rPr>
        <w:tab/>
        <w:t xml:space="preserve">________, ___ de _____ </w:t>
      </w:r>
      <w:proofErr w:type="spellStart"/>
      <w:r w:rsidRPr="0095799F">
        <w:rPr>
          <w:rFonts w:ascii="Times New Roman" w:hAnsi="Times New Roman" w:cs="Times New Roman"/>
        </w:rPr>
        <w:t>de</w:t>
      </w:r>
      <w:proofErr w:type="spellEnd"/>
      <w:r w:rsidRPr="0095799F">
        <w:rPr>
          <w:rFonts w:ascii="Times New Roman" w:hAnsi="Times New Roman" w:cs="Times New Roman"/>
        </w:rPr>
        <w:t xml:space="preserve"> 20__.</w:t>
      </w:r>
    </w:p>
    <w:p w14:paraId="19CEE62F" w14:textId="77777777" w:rsidR="0095799F" w:rsidRPr="0095799F" w:rsidRDefault="0095799F" w:rsidP="0095799F">
      <w:pPr>
        <w:pStyle w:val="Default"/>
        <w:shd w:val="clear" w:color="auto" w:fill="FFFFFF"/>
        <w:jc w:val="center"/>
        <w:rPr>
          <w:rFonts w:ascii="Times New Roman" w:hAnsi="Times New Roman" w:cs="Times New Roman"/>
        </w:rPr>
      </w:pPr>
    </w:p>
    <w:p w14:paraId="31615611" w14:textId="77777777" w:rsidR="0095799F" w:rsidRPr="0095799F" w:rsidRDefault="0095799F" w:rsidP="0095799F">
      <w:pPr>
        <w:pStyle w:val="Default"/>
        <w:shd w:val="clear" w:color="auto" w:fill="FFFFFF"/>
        <w:jc w:val="center"/>
        <w:rPr>
          <w:rFonts w:ascii="Times New Roman" w:hAnsi="Times New Roman" w:cs="Times New Roman"/>
        </w:rPr>
      </w:pPr>
    </w:p>
    <w:p w14:paraId="7E2F9E77" w14:textId="77777777" w:rsidR="0095799F" w:rsidRPr="0095799F" w:rsidRDefault="0095799F" w:rsidP="0095799F">
      <w:pPr>
        <w:shd w:val="clear" w:color="auto" w:fill="FFFFFF"/>
        <w:jc w:val="center"/>
      </w:pPr>
      <w:r w:rsidRPr="0095799F">
        <w:t>_______________________________________</w:t>
      </w:r>
    </w:p>
    <w:p w14:paraId="03DF48B3" w14:textId="77777777" w:rsidR="0095799F" w:rsidRPr="0095799F" w:rsidRDefault="0095799F" w:rsidP="0095799F">
      <w:pPr>
        <w:shd w:val="clear" w:color="auto" w:fill="FFFFFF"/>
        <w:jc w:val="center"/>
      </w:pPr>
      <w:r w:rsidRPr="0095799F">
        <w:t>Nome do pesquisador e assinatura</w:t>
      </w:r>
    </w:p>
    <w:p w14:paraId="122C8F20" w14:textId="11EB344F" w:rsidR="00C01A1A" w:rsidRPr="0095799F" w:rsidRDefault="00C01A1A" w:rsidP="0095799F">
      <w:pPr>
        <w:shd w:val="clear" w:color="auto" w:fill="FFFFFF"/>
      </w:pPr>
    </w:p>
    <w:sectPr w:rsidR="00C01A1A" w:rsidRPr="0095799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DD65" w14:textId="77777777" w:rsidR="00243887" w:rsidRDefault="00243887" w:rsidP="00AC76EA">
      <w:r>
        <w:separator/>
      </w:r>
    </w:p>
  </w:endnote>
  <w:endnote w:type="continuationSeparator" w:id="0">
    <w:p w14:paraId="12EF8465" w14:textId="77777777" w:rsidR="00243887" w:rsidRDefault="00243887" w:rsidP="00A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6B42" w14:textId="77777777" w:rsidR="00243887" w:rsidRDefault="00243887" w:rsidP="00AC76EA">
      <w:r>
        <w:separator/>
      </w:r>
    </w:p>
  </w:footnote>
  <w:footnote w:type="continuationSeparator" w:id="0">
    <w:p w14:paraId="26D0B39C" w14:textId="77777777" w:rsidR="00243887" w:rsidRDefault="00243887" w:rsidP="00AC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AC76EA" w:rsidRPr="002B1726" w14:paraId="41FD8582" w14:textId="77777777" w:rsidTr="00FF64A2">
      <w:trPr>
        <w:trHeight w:val="1270"/>
      </w:trPr>
      <w:tc>
        <w:tcPr>
          <w:tcW w:w="1630" w:type="dxa"/>
          <w:shd w:val="clear" w:color="auto" w:fill="auto"/>
        </w:tcPr>
        <w:p w14:paraId="4847E635" w14:textId="77777777" w:rsidR="00AC76EA" w:rsidRPr="002B1726" w:rsidRDefault="00AC76EA" w:rsidP="00AC76EA">
          <w:pPr>
            <w:jc w:val="both"/>
            <w:rPr>
              <w:sz w:val="22"/>
              <w:szCs w:val="22"/>
            </w:rPr>
          </w:pPr>
          <w:r w:rsidRPr="002B1726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hidden="0" allowOverlap="1" wp14:anchorId="35F7A578" wp14:editId="7893ACE1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5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09575FFD" w14:textId="77777777" w:rsidR="00AC76EA" w:rsidRPr="002B1726" w:rsidRDefault="00AC76EA" w:rsidP="00AC76EA">
          <w:pPr>
            <w:jc w:val="center"/>
            <w:rPr>
              <w:sz w:val="22"/>
              <w:szCs w:val="22"/>
            </w:rPr>
          </w:pPr>
          <w:r w:rsidRPr="002B1726">
            <w:rPr>
              <w:sz w:val="22"/>
              <w:szCs w:val="22"/>
            </w:rPr>
            <w:t>Ministério da Educação</w:t>
          </w:r>
        </w:p>
        <w:p w14:paraId="780A337D" w14:textId="77777777" w:rsidR="00AC76EA" w:rsidRPr="002B1726" w:rsidRDefault="00AC76EA" w:rsidP="00AC76EA">
          <w:pPr>
            <w:pStyle w:val="Ttulo2"/>
            <w:outlineLvl w:val="1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2B1726">
            <w:rPr>
              <w:rFonts w:ascii="Times New Roman" w:eastAsia="Times New Roman" w:hAnsi="Times New Roman" w:cs="Times New Roman"/>
              <w:sz w:val="22"/>
              <w:szCs w:val="22"/>
            </w:rPr>
            <w:t>Universidade Tecnológica Federal do Paraná</w:t>
          </w:r>
        </w:p>
        <w:p w14:paraId="3A6646A9" w14:textId="77777777" w:rsidR="00AC76EA" w:rsidRPr="002B1726" w:rsidRDefault="00AC76EA" w:rsidP="00AC76EA">
          <w:pPr>
            <w:jc w:val="center"/>
            <w:rPr>
              <w:sz w:val="22"/>
              <w:szCs w:val="22"/>
            </w:rPr>
          </w:pPr>
          <w:proofErr w:type="spellStart"/>
          <w:r w:rsidRPr="002B1726">
            <w:rPr>
              <w:sz w:val="22"/>
              <w:szCs w:val="22"/>
            </w:rPr>
            <w:t>Pró-Reitoria</w:t>
          </w:r>
          <w:proofErr w:type="spellEnd"/>
          <w:r w:rsidRPr="002B1726">
            <w:rPr>
              <w:sz w:val="22"/>
              <w:szCs w:val="22"/>
            </w:rPr>
            <w:t xml:space="preserve"> de Pesquisa e Pós-Graduação</w:t>
          </w:r>
          <w:r w:rsidRPr="002B1726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545C2E18" wp14:editId="6F614062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2592F8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00B18BCD" w14:textId="77777777" w:rsidR="00AC76EA" w:rsidRPr="002B1726" w:rsidRDefault="00AC76EA" w:rsidP="00AC76EA">
          <w:pPr>
            <w:rPr>
              <w:sz w:val="22"/>
              <w:szCs w:val="22"/>
            </w:rPr>
          </w:pPr>
        </w:p>
        <w:p w14:paraId="364CF91C" w14:textId="77777777" w:rsidR="00AC76EA" w:rsidRPr="002B1726" w:rsidRDefault="00AC76EA" w:rsidP="00AC76EA">
          <w:pPr>
            <w:rPr>
              <w:sz w:val="22"/>
              <w:szCs w:val="22"/>
            </w:rPr>
          </w:pPr>
          <w:r w:rsidRPr="002B1726">
            <w:rPr>
              <w:noProof/>
              <w:sz w:val="22"/>
              <w:szCs w:val="22"/>
            </w:rPr>
            <w:drawing>
              <wp:inline distT="0" distB="0" distL="114300" distR="114300" wp14:anchorId="00EFDE80" wp14:editId="0D378163">
                <wp:extent cx="1352550" cy="542925"/>
                <wp:effectExtent l="0" t="0" r="0" b="0"/>
                <wp:docPr id="6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E014EED" w14:textId="77777777" w:rsidR="00AC76EA" w:rsidRDefault="00AC76EA" w:rsidP="00AC7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97038"/>
    <w:multiLevelType w:val="multilevel"/>
    <w:tmpl w:val="E8FA3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3"/>
  </w:num>
  <w:num w:numId="6" w16cid:durableId="1504126365">
    <w:abstractNumId w:val="12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  <w:num w:numId="14" w16cid:durableId="915481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86404"/>
    <w:rsid w:val="000C1C62"/>
    <w:rsid w:val="000D3A20"/>
    <w:rsid w:val="0014468F"/>
    <w:rsid w:val="00145144"/>
    <w:rsid w:val="001638AE"/>
    <w:rsid w:val="0023003A"/>
    <w:rsid w:val="00243887"/>
    <w:rsid w:val="002B1726"/>
    <w:rsid w:val="00465759"/>
    <w:rsid w:val="004A54FE"/>
    <w:rsid w:val="005376C2"/>
    <w:rsid w:val="00587140"/>
    <w:rsid w:val="006012FB"/>
    <w:rsid w:val="0060305E"/>
    <w:rsid w:val="0062578B"/>
    <w:rsid w:val="006D34C3"/>
    <w:rsid w:val="00707BB0"/>
    <w:rsid w:val="00712F98"/>
    <w:rsid w:val="007431C5"/>
    <w:rsid w:val="007F67A5"/>
    <w:rsid w:val="00863DFA"/>
    <w:rsid w:val="00936B1F"/>
    <w:rsid w:val="00941480"/>
    <w:rsid w:val="00956C4A"/>
    <w:rsid w:val="0095799F"/>
    <w:rsid w:val="00967E65"/>
    <w:rsid w:val="009C5B33"/>
    <w:rsid w:val="009C697A"/>
    <w:rsid w:val="00A31BCA"/>
    <w:rsid w:val="00A40FF4"/>
    <w:rsid w:val="00A576A9"/>
    <w:rsid w:val="00AC76EA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23BF1"/>
    <w:rsid w:val="00CB1DD4"/>
    <w:rsid w:val="00D33742"/>
    <w:rsid w:val="00DE2809"/>
    <w:rsid w:val="00EA3E8D"/>
    <w:rsid w:val="00ED77E6"/>
    <w:rsid w:val="00EF7516"/>
    <w:rsid w:val="00F73D52"/>
    <w:rsid w:val="00F85FDE"/>
    <w:rsid w:val="3A402132"/>
    <w:rsid w:val="5883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qFormat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7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6EA"/>
  </w:style>
  <w:style w:type="paragraph" w:styleId="Rodap">
    <w:name w:val="footer"/>
    <w:basedOn w:val="Normal"/>
    <w:link w:val="RodapChar"/>
    <w:uiPriority w:val="99"/>
    <w:unhideWhenUsed/>
    <w:rsid w:val="00AC7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6EA"/>
  </w:style>
  <w:style w:type="paragraph" w:styleId="Legenda">
    <w:name w:val="caption"/>
    <w:basedOn w:val="Normal"/>
    <w:qFormat/>
    <w:rsid w:val="00F7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20" w:after="120" w:line="259" w:lineRule="auto"/>
    </w:pPr>
    <w:rPr>
      <w:rFonts w:ascii="Calibri" w:eastAsia="Calibri" w:hAnsi="Calibri" w:cs="Arial"/>
      <w:i/>
      <w:iCs/>
      <w:lang w:eastAsia="en-US"/>
    </w:rPr>
  </w:style>
  <w:style w:type="paragraph" w:customStyle="1" w:styleId="Default">
    <w:name w:val="Default"/>
    <w:qFormat/>
    <w:rsid w:val="00F7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color w:val="000000"/>
    </w:rPr>
  </w:style>
  <w:style w:type="table" w:styleId="Tabelacomgrade">
    <w:name w:val="Table Grid"/>
    <w:basedOn w:val="Tabelanormal"/>
    <w:uiPriority w:val="59"/>
    <w:rsid w:val="00F7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tuloChar">
    <w:name w:val="Subtítulo Char"/>
    <w:link w:val="Subttulo"/>
    <w:rsid w:val="00F73D52"/>
    <w:rPr>
      <w:rFonts w:ascii="Arial Narrow" w:eastAsia="Arial Narrow" w:hAnsi="Arial Narrow" w:cs="Arial Narrow"/>
      <w:b/>
      <w:color w:val="0070C0"/>
      <w:sz w:val="22"/>
      <w:szCs w:val="22"/>
    </w:rPr>
  </w:style>
  <w:style w:type="character" w:customStyle="1" w:styleId="ListLabel539">
    <w:name w:val="ListLabel 539"/>
    <w:qFormat/>
    <w:rsid w:val="009579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estrutura-universitaria/pro-reitorias/proppg/editais/editais-2016/edital-proppg-08a-15-apoio-a-participacao-em-eventos-recursos-f-a/relatorio-final-prestacao-contas-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Juciane Maria Martins</dc:creator>
  <cp:lastModifiedBy>Juciane Maria Martins</cp:lastModifiedBy>
  <cp:revision>2</cp:revision>
  <cp:lastPrinted>2022-07-11T19:43:00Z</cp:lastPrinted>
  <dcterms:created xsi:type="dcterms:W3CDTF">2022-08-22T13:36:00Z</dcterms:created>
  <dcterms:modified xsi:type="dcterms:W3CDTF">2022-08-22T13:36:00Z</dcterms:modified>
</cp:coreProperties>
</file>