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360" w:before="120" w:after="120"/>
        <w:ind w:left="284" w:hanging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pBdr/>
        <w:spacing w:lineRule="auto" w:line="360" w:before="120" w:after="120"/>
        <w:ind w:left="284" w:hanging="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/>
          <w:b/>
          <w:bCs/>
        </w:rPr>
        <w:t>APÊNDICE A</w:t>
      </w:r>
    </w:p>
    <w:tbl>
      <w:tblPr>
        <w:tblW w:w="10997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356"/>
        <w:gridCol w:w="1721"/>
        <w:gridCol w:w="1620"/>
        <w:gridCol w:w="1299"/>
      </w:tblGrid>
      <w:tr>
        <w:trPr>
          <w:trHeight w:val="315" w:hRule="atLeast"/>
        </w:trPr>
        <w:tc>
          <w:tcPr>
            <w:tcW w:w="10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TABELA DE PONTUAÇÃO</w:t>
            </w:r>
          </w:p>
        </w:tc>
      </w:tr>
      <w:tr>
        <w:trPr>
          <w:trHeight w:val="315" w:hRule="atLeast"/>
        </w:trPr>
        <w:tc>
          <w:tcPr>
            <w:tcW w:w="6356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1. PRODUÇÃO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firstLine="402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LIMITE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Artigos publicados nos periódicos científicos indexados com QUALIS vigente 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A1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A2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A3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A4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B1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/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B2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/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B3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15 para soma destes itens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B4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99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</w:tr>
      <w:tr>
        <w:trPr>
          <w:trHeight w:val="315" w:hRule="atLeast"/>
        </w:trPr>
        <w:tc>
          <w:tcPr>
            <w:tcW w:w="63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Artigos publicados nos periódicos científicos 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0,001 a 0,500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right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0,501 a 1,000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right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1,001 a 1,500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right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Acima de 1,501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63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Artigos completos publicados em anais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Internacional ou Nacional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35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Resumos ou resumos expandidos publicados em anais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Internacional ou Nacional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Livro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right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right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Capítulo em livro</w:t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right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Internacional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356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</w:r>
          </w:p>
        </w:tc>
        <w:tc>
          <w:tcPr>
            <w:tcW w:w="1721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right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Nacional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 xml:space="preserve">Propriedade intelectual Patente DEPOSITADA 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t-BR"/>
              </w:rPr>
              <w:t xml:space="preserve">Propriedade intelectual Patente CONCEDIDA    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NA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Registro de software concedido (limitado a 250 pontos)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Organização ou edição de livro, periódico ou anais de evento 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Orientação de Pós-Doutorado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Orientação concluída Doutorado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Orientação concluída Mestrado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Orientação concluída de IC ou IT nos programas da UTFPR 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N.A.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Orientação concluída de TCC ou Especialização em cursos da UTFPR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2      PARTICIPAÇÃO EM COMITÊS/COMISÕES E EVENTOS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LIMITE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Participação CEP e/ou CEUA UTFPR com Portaria vigente: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40 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Participação nos Comitês com Portaria vigente: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- Homologação de Projetos,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- Comitê Institucional de Iniciação Científica e Tecnológica 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- Laboratórios Multiusuários </w:t>
            </w:r>
          </w:p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- Comissão Organizadora do SICITE 2022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10 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40 </w:t>
            </w:r>
          </w:p>
        </w:tc>
      </w:tr>
      <w:tr>
        <w:trPr>
          <w:trHeight w:val="315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Participação como Avaliador de Resumos no SICITE 2022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>
        <w:trPr>
          <w:trHeight w:val="43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Participação como Avaliador em sala </w:t>
            </w:r>
            <w:r>
              <w:rPr>
                <w:rFonts w:eastAsia="Times New Roman" w:cs="Calibri" w:cstheme="minorHAnsi"/>
                <w:i/>
                <w:iCs/>
                <w:color w:val="000000"/>
                <w:sz w:val="20"/>
                <w:szCs w:val="20"/>
                <w:lang w:eastAsia="pt-BR"/>
              </w:rPr>
              <w:t>on line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 no SICITE 2022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>
        <w:trPr>
          <w:trHeight w:val="43" w:hRule="atLeast"/>
        </w:trPr>
        <w:tc>
          <w:tcPr>
            <w:tcW w:w="8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Participação como MODERADOR no SICITE 2022</w:t>
            </w:r>
          </w:p>
        </w:tc>
        <w:tc>
          <w:tcPr>
            <w:tcW w:w="162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299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ind w:left="284" w:hanging="0"/>
              <w:jc w:val="center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701" w:right="1701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Normal"/>
        <w:pBdr/>
        <w:spacing w:lineRule="auto" w:line="240" w:before="0" w:after="0"/>
        <w:ind w:left="284" w:hanging="0"/>
        <w:rPr>
          <w:rFonts w:ascii="Calibri" w:hAnsi="Calibri" w:eastAsia="Times New Roman" w:cs="Calibri" w:asciiTheme="minorHAnsi" w:cstheme="minorHAnsi" w:hAnsiTheme="minorHAnsi"/>
          <w:color w:val="000000"/>
          <w:sz w:val="20"/>
          <w:szCs w:val="20"/>
          <w:lang w:eastAsia="pt-BR"/>
        </w:rPr>
      </w:pPr>
      <w:r>
        <w:rPr>
          <w:rFonts w:eastAsia="Times New Roman" w:cs="Calibri" w:cstheme="minorHAnsi"/>
          <w:color w:val="000000"/>
          <w:sz w:val="20"/>
          <w:szCs w:val="20"/>
          <w:lang w:eastAsia="pt-BR"/>
        </w:rPr>
        <w:t>* N.A.: Não se aplica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5400040" cy="937260"/>
          <wp:effectExtent l="0" t="0" r="0" b="0"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inline distT="0" distB="0" distL="0" distR="0">
          <wp:extent cx="5400040" cy="937260"/>
          <wp:effectExtent l="0" t="0" r="0" b="0"/>
          <wp:docPr id="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197b"/>
    <w:pPr>
      <w:widowControl/>
      <w:pBdr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5197b"/>
    <w:rPr>
      <w:rFonts w:ascii="Calibri" w:hAnsi="Calibri" w:eastAsia="Calibri" w:cs="Calibri"/>
      <w:kern w:val="0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519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9</Pages>
  <Words>263</Words>
  <Characters>1353</Characters>
  <CharactersWithSpaces>1530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2023-04-02T12:26:00Z</dcterms:created>
  <dc:creator>Sascha Habu</dc:creator>
  <dc:description/>
  <dc:language>pt-BR</dc:language>
  <cp:lastModifiedBy>Sascha Habu</cp:lastModifiedBy>
  <dcterms:modified xsi:type="dcterms:W3CDTF">2023-04-05T13:55:00Z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