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6E" w:rsidRDefault="005E196E" w:rsidP="005E1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1713D">
        <w:rPr>
          <w:rFonts w:ascii="Arial" w:hAnsi="Arial" w:cs="Arial"/>
          <w:b/>
        </w:rPr>
        <w:t>ANEXO III - Critérios de avaliação para projetos de inovação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196E" w:rsidRPr="0061713D" w:rsidRDefault="005E196E" w:rsidP="005E19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1713D">
        <w:rPr>
          <w:rFonts w:ascii="Arial" w:hAnsi="Arial" w:cs="Arial"/>
        </w:rPr>
        <w:t xml:space="preserve">1. PROJETO - Até 30 pontos. Nesse item deve ser avaliado o projeto: - coerência entre os objetivos, a metodologia e os recursos disponíveis para a realização do projeto. O projeto deve ser considerado de inovação. Caso contrário, será excluído.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1713D">
        <w:rPr>
          <w:rFonts w:ascii="Arial" w:hAnsi="Arial" w:cs="Arial"/>
        </w:rPr>
        <w:t xml:space="preserve">2. POTENCIAL PARA GERAÇÃO DE PRODUTOS E/OU PROCESSOS - Até 15 pontos (item 4 do anexo III). Nesse item deve ser avaliado o nível do potencial de viabilidade técnica que o projeto apresenta para gerar um produto/processo: - alto potencial: 15 pontos - médio potencial: 10 pontos - baixo potencial: 5 pontos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1713D">
        <w:rPr>
          <w:rFonts w:ascii="Arial" w:hAnsi="Arial" w:cs="Arial"/>
        </w:rPr>
        <w:t xml:space="preserve">3. GRAU DE IMPACTO - Até 10 pontos (item 4 do anexo III) Nesse item deve ser avaliado o grau de impacto da inovação para o mercado local/regional: - alto impacto: 10 pontos - baixo impacto: 5 pontos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1713D">
        <w:rPr>
          <w:rFonts w:ascii="Arial" w:hAnsi="Arial" w:cs="Arial"/>
        </w:rPr>
        <w:t xml:space="preserve">4. COOPERAÇÃO COM EMPRESAS/TERCEIROS - Até 15 pontos (item 5 do anexo III) Nesse item deve ser avaliado se existe cooperação/parceria/carta de intenção ou documento similar que evidencia a provável parceria com alguma empresa ou terceiros: - Acordo de cooperação firmado: 15 pontos - Carta de intenção: 10 pontos - Identificação de empresas com potencial interesse: 5 pontos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1713D">
        <w:rPr>
          <w:rFonts w:ascii="Arial" w:hAnsi="Arial" w:cs="Arial"/>
        </w:rPr>
        <w:t xml:space="preserve">5. BUSCA DE ANTERIORIDADE - Até </w:t>
      </w:r>
      <w:proofErr w:type="gramStart"/>
      <w:r w:rsidRPr="0061713D">
        <w:rPr>
          <w:rFonts w:ascii="Arial" w:hAnsi="Arial" w:cs="Arial"/>
        </w:rPr>
        <w:t>10 pontos Nesse</w:t>
      </w:r>
      <w:proofErr w:type="gramEnd"/>
      <w:r w:rsidRPr="0061713D">
        <w:rPr>
          <w:rFonts w:ascii="Arial" w:hAnsi="Arial" w:cs="Arial"/>
        </w:rPr>
        <w:t xml:space="preserve"> item deve ser avaliado se foi realizada busca de anterioridade conforme item 6 do Anexo III.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1713D">
        <w:rPr>
          <w:rFonts w:ascii="Arial" w:hAnsi="Arial" w:cs="Arial"/>
        </w:rPr>
        <w:t>6. DIFERENCIAL INOVATIVO - Até 10 pontos (item 6 do Anexo III) Nesse item deve ser avaliado se foi evidenciado o diferencial inovativo do objeto do projeto em relação à busca de anterioridade. 7. CRONOGRAMA DE EXECUÇÃO - Até 10 pontos (item 7 do anexo III) Nesse item deve ser avaliado se existe coerência da descrição temporal das atividades propostas e se estas são adequadas ao tempo disponível para o projeto de inovação (12 meses).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196E" w:rsidRPr="0061713D" w:rsidRDefault="005E196E" w:rsidP="005E196E">
      <w:pPr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</w:p>
    <w:sectPr w:rsidR="005E196E" w:rsidRPr="0061713D" w:rsidSect="007F4522">
      <w:headerReference w:type="default" r:id="rId7"/>
      <w:footerReference w:type="default" r:id="rId8"/>
      <w:pgSz w:w="11906" w:h="16838"/>
      <w:pgMar w:top="1417" w:right="1133" w:bottom="567" w:left="1134" w:header="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F4522">
      <w:pPr>
        <w:spacing w:after="0" w:line="240" w:lineRule="auto"/>
      </w:pPr>
      <w:r>
        <w:separator/>
      </w:r>
    </w:p>
  </w:endnote>
  <w:endnote w:type="continuationSeparator" w:id="0">
    <w:p w:rsidR="00000000" w:rsidRDefault="007F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800053"/>
      <w:docPartObj>
        <w:docPartGallery w:val="Page Numbers (Bottom of Page)"/>
        <w:docPartUnique/>
      </w:docPartObj>
    </w:sdtPr>
    <w:sdtEndPr/>
    <w:sdtContent>
      <w:p w:rsidR="00B155B3" w:rsidRDefault="006F4DB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B155B3" w:rsidRDefault="007F45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F4522">
      <w:pPr>
        <w:spacing w:after="0" w:line="240" w:lineRule="auto"/>
      </w:pPr>
      <w:r>
        <w:separator/>
      </w:r>
    </w:p>
  </w:footnote>
  <w:footnote w:type="continuationSeparator" w:id="0">
    <w:p w:rsidR="00000000" w:rsidRDefault="007F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5F2" w:rsidRDefault="007F4522">
    <w:pPr>
      <w:pStyle w:val="Cabealho"/>
    </w:pPr>
  </w:p>
  <w:p w:rsidR="004015F2" w:rsidRDefault="007F4522" w:rsidP="00CA62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1444E"/>
    <w:multiLevelType w:val="hybridMultilevel"/>
    <w:tmpl w:val="55AAE1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D7F"/>
    <w:multiLevelType w:val="hybridMultilevel"/>
    <w:tmpl w:val="CF12A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E248E"/>
    <w:multiLevelType w:val="hybridMultilevel"/>
    <w:tmpl w:val="4322FB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6E"/>
    <w:rsid w:val="005E196E"/>
    <w:rsid w:val="006F4DBA"/>
    <w:rsid w:val="007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AB28E-696C-45C6-863B-19E74361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96E"/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1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semiHidden/>
    <w:rsid w:val="005E196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5E1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96E"/>
  </w:style>
  <w:style w:type="paragraph" w:styleId="Rodap">
    <w:name w:val="footer"/>
    <w:basedOn w:val="Normal"/>
    <w:link w:val="RodapChar"/>
    <w:uiPriority w:val="99"/>
    <w:unhideWhenUsed/>
    <w:rsid w:val="005E1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96E"/>
  </w:style>
  <w:style w:type="paragraph" w:styleId="PargrafodaLista">
    <w:name w:val="List Paragraph"/>
    <w:basedOn w:val="Normal"/>
    <w:uiPriority w:val="34"/>
    <w:qFormat/>
    <w:rsid w:val="005E196E"/>
    <w:pPr>
      <w:ind w:left="720"/>
      <w:contextualSpacing/>
    </w:pPr>
  </w:style>
  <w:style w:type="table" w:styleId="Tabelacomgrade">
    <w:name w:val="Table Grid"/>
    <w:basedOn w:val="Tabelanormal"/>
    <w:uiPriority w:val="39"/>
    <w:rsid w:val="005E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5E196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5E196E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5E19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E1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E19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E196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5E1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1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Marlos Wander Grigoleto</dc:creator>
  <cp:keywords/>
  <dc:description/>
  <cp:lastModifiedBy>Marlos Wander Grigoleto</cp:lastModifiedBy>
  <cp:revision>2</cp:revision>
  <dcterms:created xsi:type="dcterms:W3CDTF">2019-04-30T16:29:00Z</dcterms:created>
  <dcterms:modified xsi:type="dcterms:W3CDTF">2019-04-30T16:29:00Z</dcterms:modified>
</cp:coreProperties>
</file>